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75" w:rsidRPr="003D7EFC"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ED5275" w:rsidRPr="003D7EFC" w:rsidRDefault="00E427AE" w:rsidP="00590D5E">
      <w:pPr>
        <w:overflowPunct w:val="0"/>
        <w:autoSpaceDE w:val="0"/>
        <w:autoSpaceDN w:val="0"/>
        <w:adjustRightInd w:val="0"/>
        <w:spacing w:after="0" w:line="240" w:lineRule="auto"/>
        <w:ind w:left="2880"/>
        <w:jc w:val="right"/>
        <w:textAlignment w:val="baseline"/>
        <w:rPr>
          <w:rFonts w:ascii="Times New Roman" w:eastAsia="Times New Roman" w:hAnsi="Times New Roman" w:cs="Times New Roman"/>
          <w:sz w:val="24"/>
          <w:szCs w:val="24"/>
        </w:rPr>
      </w:pPr>
      <w:r w:rsidRPr="003D7EFC">
        <w:rPr>
          <w:rFonts w:ascii="Times New Roman" w:eastAsia="Times New Roman" w:hAnsi="Times New Roman" w:cs="Times New Roman"/>
          <w:noProof/>
          <w:sz w:val="24"/>
          <w:szCs w:val="24"/>
          <w:lang w:eastAsia="hr-HR"/>
        </w:rPr>
        <w:pict>
          <v:shapetype id="_x0000_t202" coordsize="21600,21600" o:spt="202" path="m,l,21600r21600,l21600,xe">
            <v:stroke joinstyle="miter"/>
            <v:path gradientshapeok="t" o:connecttype="rect"/>
          </v:shapetype>
          <v:shape id="_x0000_s1027" type="#_x0000_t202" style="position:absolute;left:0;text-align:left;margin-left:-21.85pt;margin-top:3.85pt;width:260pt;height:60pt;z-index:251660288" stroked="f">
            <v:textbox style="mso-next-textbox:#_x0000_s1027">
              <w:txbxContent>
                <w:p w:rsidR="00ED5275" w:rsidRPr="002F5E13" w:rsidRDefault="00ED5275" w:rsidP="00ED5275">
                  <w:pPr>
                    <w:jc w:val="center"/>
                    <w:rPr>
                      <w:rFonts w:ascii="Times New Roman" w:hAnsi="Times New Roman"/>
                      <w:b/>
                      <w:sz w:val="20"/>
                    </w:rPr>
                  </w:pPr>
                  <w:r w:rsidRPr="002F5E13">
                    <w:rPr>
                      <w:rFonts w:ascii="Times New Roman" w:hAnsi="Times New Roman"/>
                      <w:b/>
                      <w:sz w:val="20"/>
                    </w:rPr>
                    <w:t>REPUBLIKA HRVATSKA</w:t>
                  </w:r>
                </w:p>
                <w:p w:rsidR="00ED5275" w:rsidRPr="002F5E13" w:rsidRDefault="00ED5275" w:rsidP="00ED5275">
                  <w:pPr>
                    <w:jc w:val="center"/>
                    <w:rPr>
                      <w:rFonts w:ascii="Times New Roman" w:hAnsi="Times New Roman"/>
                      <w:b/>
                      <w:sz w:val="20"/>
                    </w:rPr>
                  </w:pPr>
                  <w:r w:rsidRPr="002F5E13">
                    <w:rPr>
                      <w:rFonts w:ascii="Times New Roman" w:hAnsi="Times New Roman"/>
                      <w:b/>
                      <w:sz w:val="20"/>
                    </w:rPr>
                    <w:t>VISOKI UPRAVNI SUD REPUBLIKE HRVATSKE</w:t>
                  </w:r>
                </w:p>
                <w:p w:rsidR="00ED5275" w:rsidRPr="002F5E13" w:rsidRDefault="00ED5275" w:rsidP="00ED5275">
                  <w:pPr>
                    <w:jc w:val="center"/>
                    <w:rPr>
                      <w:rFonts w:ascii="Times New Roman" w:hAnsi="Times New Roman"/>
                      <w:b/>
                      <w:sz w:val="20"/>
                    </w:rPr>
                  </w:pPr>
                  <w:r w:rsidRPr="002F5E13">
                    <w:rPr>
                      <w:rFonts w:ascii="Times New Roman" w:hAnsi="Times New Roman"/>
                      <w:b/>
                      <w:sz w:val="20"/>
                    </w:rPr>
                    <w:t>Z A G R E B</w:t>
                  </w:r>
                </w:p>
                <w:p w:rsidR="00ED5275" w:rsidRPr="002F5E13" w:rsidRDefault="00ED5275" w:rsidP="00ED5275">
                  <w:pPr>
                    <w:jc w:val="center"/>
                    <w:rPr>
                      <w:rFonts w:ascii="Times New Roman" w:hAnsi="Times New Roman"/>
                      <w:b/>
                      <w:sz w:val="20"/>
                    </w:rPr>
                  </w:pPr>
                  <w:proofErr w:type="spellStart"/>
                  <w:r w:rsidRPr="002F5E13">
                    <w:rPr>
                      <w:rFonts w:ascii="Times New Roman" w:hAnsi="Times New Roman"/>
                      <w:b/>
                      <w:sz w:val="20"/>
                    </w:rPr>
                    <w:t>Frankopanska</w:t>
                  </w:r>
                  <w:proofErr w:type="spellEnd"/>
                  <w:r w:rsidRPr="002F5E13">
                    <w:rPr>
                      <w:rFonts w:ascii="Times New Roman" w:hAnsi="Times New Roman"/>
                      <w:b/>
                      <w:sz w:val="20"/>
                    </w:rPr>
                    <w:t xml:space="preserve"> 16</w:t>
                  </w:r>
                </w:p>
                <w:p w:rsidR="00ED5275" w:rsidRPr="00DE7338" w:rsidRDefault="00ED5275" w:rsidP="00ED5275">
                  <w:pPr>
                    <w:jc w:val="center"/>
                    <w:rPr>
                      <w:rFonts w:ascii="Times New Roman" w:hAnsi="Times New Roman"/>
                      <w:b/>
                      <w:sz w:val="20"/>
                    </w:rPr>
                  </w:pPr>
                </w:p>
              </w:txbxContent>
            </v:textbox>
          </v:shape>
        </w:pict>
      </w:r>
      <w:r w:rsidR="00ED5275" w:rsidRPr="003D7EFC">
        <w:rPr>
          <w:rFonts w:ascii="Times New Roman" w:eastAsia="Times New Roman" w:hAnsi="Times New Roman" w:cs="Times New Roman"/>
          <w:sz w:val="24"/>
          <w:szCs w:val="24"/>
        </w:rPr>
        <w:t xml:space="preserve">Poslovni broj: </w:t>
      </w:r>
      <w:proofErr w:type="spellStart"/>
      <w:r w:rsidR="00590D5E" w:rsidRPr="003D7EFC">
        <w:rPr>
          <w:rFonts w:ascii="Times New Roman" w:eastAsia="Times New Roman" w:hAnsi="Times New Roman" w:cs="Times New Roman"/>
          <w:sz w:val="24"/>
          <w:szCs w:val="24"/>
        </w:rPr>
        <w:t>UsII</w:t>
      </w:r>
      <w:proofErr w:type="spellEnd"/>
      <w:r w:rsidR="00590D5E" w:rsidRPr="003D7EFC">
        <w:rPr>
          <w:rFonts w:ascii="Times New Roman" w:eastAsia="Times New Roman" w:hAnsi="Times New Roman" w:cs="Times New Roman"/>
          <w:sz w:val="24"/>
          <w:szCs w:val="24"/>
        </w:rPr>
        <w:t>-</w:t>
      </w:r>
      <w:r w:rsidR="003D7EFC">
        <w:rPr>
          <w:rFonts w:ascii="Times New Roman" w:eastAsia="Times New Roman" w:hAnsi="Times New Roman" w:cs="Times New Roman"/>
          <w:sz w:val="24"/>
          <w:szCs w:val="24"/>
        </w:rPr>
        <w:t>200</w:t>
      </w:r>
      <w:r w:rsidR="00590D5E" w:rsidRPr="003D7EFC">
        <w:rPr>
          <w:rFonts w:ascii="Times New Roman" w:eastAsia="Times New Roman" w:hAnsi="Times New Roman" w:cs="Times New Roman"/>
          <w:sz w:val="24"/>
          <w:szCs w:val="24"/>
        </w:rPr>
        <w:t>/17-</w:t>
      </w:r>
      <w:r w:rsidR="003D7EFC">
        <w:rPr>
          <w:rFonts w:ascii="Times New Roman" w:eastAsia="Times New Roman" w:hAnsi="Times New Roman" w:cs="Times New Roman"/>
          <w:sz w:val="24"/>
          <w:szCs w:val="24"/>
        </w:rPr>
        <w:t>8</w:t>
      </w:r>
    </w:p>
    <w:p w:rsidR="00ED5275" w:rsidRPr="003D7EFC"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ED5275" w:rsidRPr="003D7EFC"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ED5275" w:rsidRPr="003D7EFC"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B759C4" w:rsidRPr="003D7EFC" w:rsidRDefault="00B759C4" w:rsidP="00B759C4">
      <w:pPr>
        <w:spacing w:after="0" w:line="240" w:lineRule="auto"/>
        <w:jc w:val="center"/>
        <w:rPr>
          <w:rFonts w:ascii="Times New Roman" w:eastAsia="Times New Roman" w:hAnsi="Times New Roman" w:cs="Times New Roman"/>
          <w:color w:val="000000"/>
          <w:sz w:val="24"/>
          <w:szCs w:val="24"/>
          <w:lang w:eastAsia="hr-HR"/>
        </w:rPr>
      </w:pPr>
    </w:p>
    <w:p w:rsidR="003D7EFC" w:rsidRPr="003D7EFC" w:rsidRDefault="003D7EFC" w:rsidP="00590D5E">
      <w:pPr>
        <w:spacing w:after="0" w:line="240" w:lineRule="auto"/>
        <w:jc w:val="center"/>
        <w:rPr>
          <w:rFonts w:ascii="Times New Roman" w:eastAsia="Times New Roman" w:hAnsi="Times New Roman" w:cs="Times New Roman"/>
          <w:color w:val="000000"/>
          <w:sz w:val="24"/>
          <w:szCs w:val="24"/>
          <w:lang w:eastAsia="hr-HR"/>
        </w:rPr>
      </w:pPr>
    </w:p>
    <w:p w:rsidR="003D7EFC" w:rsidRPr="003D7EFC" w:rsidRDefault="003D7EFC" w:rsidP="003D7EFC">
      <w:pPr>
        <w:spacing w:after="0" w:line="240" w:lineRule="auto"/>
        <w:jc w:val="center"/>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U  I M E   R E P U B L I K E   H R V A T S K E</w:t>
      </w:r>
    </w:p>
    <w:p w:rsidR="003D7EFC" w:rsidRPr="003D7EFC" w:rsidRDefault="003D7EFC" w:rsidP="003D7EFC">
      <w:pPr>
        <w:spacing w:after="0" w:line="240" w:lineRule="auto"/>
        <w:jc w:val="left"/>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w:t>
      </w:r>
    </w:p>
    <w:p w:rsidR="003D7EFC" w:rsidRPr="003D7EFC" w:rsidRDefault="003D7EFC" w:rsidP="003D7EFC">
      <w:pPr>
        <w:spacing w:after="0" w:line="240" w:lineRule="auto"/>
        <w:jc w:val="center"/>
        <w:rPr>
          <w:rFonts w:ascii="CG Times" w:eastAsia="Times New Roman" w:hAnsi="CG Times" w:cs="Times New Roman"/>
          <w:color w:val="000000"/>
          <w:sz w:val="24"/>
          <w:szCs w:val="24"/>
          <w:lang w:eastAsia="hr-HR"/>
        </w:rPr>
      </w:pPr>
      <w:bookmarkStart w:id="0" w:name="Vrsta"/>
      <w:bookmarkEnd w:id="0"/>
      <w:r w:rsidRPr="003D7EFC">
        <w:rPr>
          <w:rFonts w:ascii="Times New Roman" w:eastAsia="Times New Roman" w:hAnsi="Times New Roman" w:cs="Times New Roman"/>
          <w:color w:val="000000"/>
          <w:sz w:val="24"/>
          <w:szCs w:val="24"/>
          <w:lang w:eastAsia="hr-HR"/>
        </w:rPr>
        <w:t>P R E S U D A</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xml:space="preserve">            Visoki upravni sud Republike Hrvatske u vijeću sastavljenom od sudaca toga suda Ane </w:t>
      </w:r>
      <w:proofErr w:type="spellStart"/>
      <w:r w:rsidRPr="003D7EFC">
        <w:rPr>
          <w:rFonts w:ascii="Times New Roman" w:eastAsia="Times New Roman" w:hAnsi="Times New Roman" w:cs="Times New Roman"/>
          <w:color w:val="000000"/>
          <w:sz w:val="24"/>
          <w:szCs w:val="24"/>
          <w:lang w:eastAsia="hr-HR"/>
        </w:rPr>
        <w:t>Berlengi</w:t>
      </w:r>
      <w:proofErr w:type="spellEnd"/>
      <w:r w:rsidRPr="003D7EFC">
        <w:rPr>
          <w:rFonts w:ascii="Times New Roman" w:eastAsia="Times New Roman" w:hAnsi="Times New Roman" w:cs="Times New Roman"/>
          <w:color w:val="000000"/>
          <w:sz w:val="24"/>
          <w:szCs w:val="24"/>
          <w:lang w:eastAsia="hr-HR"/>
        </w:rPr>
        <w:t xml:space="preserve"> </w:t>
      </w:r>
      <w:proofErr w:type="spellStart"/>
      <w:r w:rsidRPr="003D7EFC">
        <w:rPr>
          <w:rFonts w:ascii="Times New Roman" w:eastAsia="Times New Roman" w:hAnsi="Times New Roman" w:cs="Times New Roman"/>
          <w:color w:val="000000"/>
          <w:sz w:val="24"/>
          <w:szCs w:val="24"/>
          <w:lang w:eastAsia="hr-HR"/>
        </w:rPr>
        <w:t>Fellner</w:t>
      </w:r>
      <w:proofErr w:type="spellEnd"/>
      <w:r w:rsidRPr="003D7EFC">
        <w:rPr>
          <w:rFonts w:ascii="Times New Roman" w:eastAsia="Times New Roman" w:hAnsi="Times New Roman" w:cs="Times New Roman"/>
          <w:color w:val="000000"/>
          <w:sz w:val="24"/>
          <w:szCs w:val="24"/>
          <w:lang w:eastAsia="hr-HR"/>
        </w:rPr>
        <w:t xml:space="preserve">, predsjednice vijeća, </w:t>
      </w:r>
      <w:proofErr w:type="spellStart"/>
      <w:r w:rsidRPr="003D7EFC">
        <w:rPr>
          <w:rFonts w:ascii="Times New Roman" w:eastAsia="Times New Roman" w:hAnsi="Times New Roman" w:cs="Times New Roman"/>
          <w:color w:val="000000"/>
          <w:sz w:val="24"/>
          <w:szCs w:val="24"/>
          <w:lang w:eastAsia="hr-HR"/>
        </w:rPr>
        <w:t>Arme</w:t>
      </w:r>
      <w:proofErr w:type="spellEnd"/>
      <w:r w:rsidRPr="003D7EFC">
        <w:rPr>
          <w:rFonts w:ascii="Times New Roman" w:eastAsia="Times New Roman" w:hAnsi="Times New Roman" w:cs="Times New Roman"/>
          <w:color w:val="000000"/>
          <w:sz w:val="24"/>
          <w:szCs w:val="24"/>
          <w:lang w:eastAsia="hr-HR"/>
        </w:rPr>
        <w:t xml:space="preserve"> </w:t>
      </w:r>
      <w:proofErr w:type="spellStart"/>
      <w:r w:rsidRPr="003D7EFC">
        <w:rPr>
          <w:rFonts w:ascii="Times New Roman" w:eastAsia="Times New Roman" w:hAnsi="Times New Roman" w:cs="Times New Roman"/>
          <w:color w:val="000000"/>
          <w:sz w:val="24"/>
          <w:szCs w:val="24"/>
          <w:lang w:eastAsia="hr-HR"/>
        </w:rPr>
        <w:t>Vagner</w:t>
      </w:r>
      <w:proofErr w:type="spellEnd"/>
      <w:r w:rsidRPr="003D7EFC">
        <w:rPr>
          <w:rFonts w:ascii="Times New Roman" w:eastAsia="Times New Roman" w:hAnsi="Times New Roman" w:cs="Times New Roman"/>
          <w:color w:val="000000"/>
          <w:sz w:val="24"/>
          <w:szCs w:val="24"/>
          <w:lang w:eastAsia="hr-HR"/>
        </w:rPr>
        <w:t xml:space="preserve"> Popović i Mirjane Čačić, članica vijeća, te više sudske savjetnice Ljerke </w:t>
      </w:r>
      <w:proofErr w:type="spellStart"/>
      <w:r w:rsidRPr="003D7EFC">
        <w:rPr>
          <w:rFonts w:ascii="Times New Roman" w:eastAsia="Times New Roman" w:hAnsi="Times New Roman" w:cs="Times New Roman"/>
          <w:color w:val="000000"/>
          <w:sz w:val="24"/>
          <w:szCs w:val="24"/>
          <w:lang w:eastAsia="hr-HR"/>
        </w:rPr>
        <w:t>Morović</w:t>
      </w:r>
      <w:proofErr w:type="spellEnd"/>
      <w:r w:rsidRPr="003D7EFC">
        <w:rPr>
          <w:rFonts w:ascii="Times New Roman" w:eastAsia="Times New Roman" w:hAnsi="Times New Roman" w:cs="Times New Roman"/>
          <w:color w:val="000000"/>
          <w:sz w:val="24"/>
          <w:szCs w:val="24"/>
          <w:lang w:eastAsia="hr-HR"/>
        </w:rPr>
        <w:t xml:space="preserve"> Pavić, zapisničarke, u upravnom sporu tužitelja </w:t>
      </w:r>
      <w:r>
        <w:rPr>
          <w:rFonts w:ascii="Times New Roman" w:eastAsia="Times New Roman" w:hAnsi="Times New Roman" w:cs="Times New Roman"/>
          <w:color w:val="000000"/>
          <w:sz w:val="24"/>
          <w:szCs w:val="24"/>
          <w:lang w:eastAsia="hr-HR"/>
        </w:rPr>
        <w:t>……… iz Zagreba</w:t>
      </w:r>
      <w:r w:rsidRPr="003D7EFC">
        <w:rPr>
          <w:rFonts w:ascii="Times New Roman" w:eastAsia="Times New Roman" w:hAnsi="Times New Roman" w:cs="Times New Roman"/>
          <w:color w:val="000000"/>
          <w:sz w:val="24"/>
          <w:szCs w:val="24"/>
          <w:lang w:eastAsia="hr-HR"/>
        </w:rPr>
        <w:t>, protiv tuženika</w:t>
      </w:r>
      <w:r>
        <w:rPr>
          <w:rFonts w:ascii="Times New Roman" w:eastAsia="Times New Roman" w:hAnsi="Times New Roman" w:cs="Times New Roman"/>
          <w:color w:val="000000"/>
          <w:sz w:val="24"/>
          <w:szCs w:val="24"/>
          <w:lang w:eastAsia="hr-HR"/>
        </w:rPr>
        <w:t xml:space="preserve"> Povjerenika za informiranje, Zagreb</w:t>
      </w:r>
      <w:r w:rsidRPr="003D7EFC">
        <w:rPr>
          <w:rFonts w:ascii="Times New Roman" w:eastAsia="Times New Roman" w:hAnsi="Times New Roman" w:cs="Times New Roman"/>
          <w:color w:val="000000"/>
          <w:sz w:val="24"/>
          <w:szCs w:val="24"/>
          <w:lang w:eastAsia="hr-HR"/>
        </w:rPr>
        <w:t>, uz sudjelovanje zainteresirane osobe Općinskog d</w:t>
      </w:r>
      <w:r>
        <w:rPr>
          <w:rFonts w:ascii="Times New Roman" w:eastAsia="Times New Roman" w:hAnsi="Times New Roman" w:cs="Times New Roman"/>
          <w:color w:val="000000"/>
          <w:sz w:val="24"/>
          <w:szCs w:val="24"/>
          <w:lang w:eastAsia="hr-HR"/>
        </w:rPr>
        <w:t>ržavnog odvjetništva u Sisku, Sisak</w:t>
      </w:r>
      <w:r w:rsidRPr="003D7EFC">
        <w:rPr>
          <w:rFonts w:ascii="Times New Roman" w:eastAsia="Times New Roman" w:hAnsi="Times New Roman" w:cs="Times New Roman"/>
          <w:color w:val="000000"/>
          <w:sz w:val="24"/>
          <w:szCs w:val="24"/>
          <w:lang w:eastAsia="hr-HR"/>
        </w:rPr>
        <w:t>, u predmetu radi prava na pristup informacijama, na sjednici vijeća održanoj 14. rujna 2017.</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w:t>
      </w:r>
    </w:p>
    <w:p w:rsidR="003D7EFC" w:rsidRPr="003D7EFC" w:rsidRDefault="003D7EFC" w:rsidP="003D7EFC">
      <w:pPr>
        <w:spacing w:after="0" w:line="240" w:lineRule="auto"/>
        <w:jc w:val="center"/>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p r e s u d i o   j e</w:t>
      </w:r>
    </w:p>
    <w:p w:rsidR="003D7EFC" w:rsidRPr="003D7EFC" w:rsidRDefault="003D7EFC" w:rsidP="003D7EFC">
      <w:pPr>
        <w:spacing w:after="0" w:line="240" w:lineRule="auto"/>
        <w:jc w:val="left"/>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w:t>
      </w:r>
    </w:p>
    <w:p w:rsidR="003D7EFC" w:rsidRPr="003D7EFC" w:rsidRDefault="003D7EFC" w:rsidP="003D7EFC">
      <w:pPr>
        <w:spacing w:after="0" w:line="240" w:lineRule="auto"/>
        <w:ind w:left="720" w:firstLine="720"/>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xml:space="preserve">Odbija se tužbeni zahtjev radi poništenja rješenja tuženika klasa: UP/II-008-07/17-01/333, </w:t>
      </w:r>
      <w:proofErr w:type="spellStart"/>
      <w:r w:rsidRPr="003D7EFC">
        <w:rPr>
          <w:rFonts w:ascii="Times New Roman" w:eastAsia="Times New Roman" w:hAnsi="Times New Roman" w:cs="Times New Roman"/>
          <w:color w:val="000000"/>
          <w:sz w:val="24"/>
          <w:szCs w:val="24"/>
          <w:lang w:eastAsia="hr-HR"/>
        </w:rPr>
        <w:t>urbroj</w:t>
      </w:r>
      <w:proofErr w:type="spellEnd"/>
      <w:r w:rsidRPr="003D7EFC">
        <w:rPr>
          <w:rFonts w:ascii="Times New Roman" w:eastAsia="Times New Roman" w:hAnsi="Times New Roman" w:cs="Times New Roman"/>
          <w:color w:val="000000"/>
          <w:sz w:val="24"/>
          <w:szCs w:val="24"/>
          <w:lang w:eastAsia="hr-HR"/>
        </w:rPr>
        <w:t>: 401-01/04-17-2 od 12. lipnja 2017.</w:t>
      </w:r>
    </w:p>
    <w:p w:rsidR="003D7EFC" w:rsidRPr="003D7EFC" w:rsidRDefault="003D7EFC" w:rsidP="003D7EFC">
      <w:pPr>
        <w:spacing w:after="0" w:line="240" w:lineRule="auto"/>
        <w:ind w:left="720" w:firstLine="720"/>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w:t>
      </w:r>
    </w:p>
    <w:p w:rsidR="003D7EFC" w:rsidRPr="003D7EFC" w:rsidRDefault="003D7EFC" w:rsidP="003D7EFC">
      <w:pPr>
        <w:spacing w:after="0" w:line="240" w:lineRule="auto"/>
        <w:jc w:val="center"/>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Obrazloženje</w:t>
      </w:r>
    </w:p>
    <w:p w:rsidR="003D7EFC" w:rsidRPr="003D7EFC" w:rsidRDefault="003D7EFC" w:rsidP="003D7EFC">
      <w:pPr>
        <w:spacing w:after="0" w:line="240" w:lineRule="auto"/>
        <w:ind w:firstLine="720"/>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Tužitelj je podnio tužbu radi poništenja rješenja tuženika navedenog u izreci kojim je odbijena njegova žalba izjavljena protiv rješenja Općinskog državnog odvjetništva u Sisku, broj: PPI-DO-4/2017 od 28. ožujka 2017. Ovim rješenjem odbijen je zahtjev tužitelja za pristup informacijama pozivom na odredbu članka 23. stavka 5. točke 4. Zakona o pravu na pristup informacijama jer je tijelo smatralo da traženi podaci ne postoje kao gotovi  prikupljeni podaci, odnosno ne predstavljaju informaciju u smislu članka 5. Zakona o pravu na pristup informacijama.</w:t>
      </w:r>
    </w:p>
    <w:p w:rsidR="003D7EFC" w:rsidRPr="003D7EFC" w:rsidRDefault="003D7EFC" w:rsidP="003D7EFC">
      <w:pPr>
        <w:spacing w:after="0" w:line="240" w:lineRule="auto"/>
        <w:ind w:firstLine="720"/>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Tužitelj u tužbi navodi da je proveden ispitni postupak međutim, da je počinjena povreda pravila postupka, budući da je povodom žalbe tuženik utvrđivao činjenično stanje sukladno odredbi članka 115. stavka 3. Zakona o općem upravnom postupku („Narodne novine“ 47/09.-dalje: ZUP), a tužitelju nije omogućeno o istome se očitovati čime su povrijeđene odredbe članka 30., 51. i 52. ZUP-a. Navodi da je od nekih državnih odvjetništava dobio pravovremene i potpune informacije koje je i u ovom slučaju tražio iz čega zaključuje da tražena informacija postoji. Smatra da rješenje nije obrazloženo te predlaže da se nakon održanog ročišta donese presuda kojom se poništava rješenje tuženika i rješenje tijela prvog stupnja.</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xml:space="preserve">            Tuženik u odgovoru na tužbu navodi da je osporenim rješenjem detaljno obrazloženo koje su informacije državna odvjetništva obvezna voditi sukladno važećim propisima uz detaljno navođenje propisa na temelju kojih se rješava ova upravna stvar pa  nije osnovan prigovor da rješenje ne bi bilo obrazloženo kako to nalaže odredba članka 98. stavka 5. ZUP-a. Kako je u postupku utvrđeno da državna odvjetništva ne vode informacije na način kako to tužitelj traži to je po ocjeni tuženika pravilno odbijen zahtjev tužitelja jer se ne radi o informaciji kakvu ima u vidu odredba članka 5. stavka 1. točke 3. ZPPI. To što je u postupku </w:t>
      </w:r>
      <w:r w:rsidRPr="003D7EFC">
        <w:rPr>
          <w:rFonts w:ascii="Times New Roman" w:eastAsia="Times New Roman" w:hAnsi="Times New Roman" w:cs="Times New Roman"/>
          <w:color w:val="000000"/>
          <w:sz w:val="24"/>
          <w:szCs w:val="24"/>
          <w:lang w:eastAsia="hr-HR"/>
        </w:rPr>
        <w:lastRenderedPageBreak/>
        <w:t xml:space="preserve">koji se vodio po identičnom zahtjevu tužitelja pred Općinskim državnim odvjetništvom u Zagrebu pod klasom: UP/II-008-07/17-01/316 izvršen uvid u način vođenja informacija od strane tog državnog odvjetništva, ne znači da je tuženik utvrđivao neke nove činjenice u drugostupanjskom postupku, odnosno provodio ispitni postupak pa da bi tužitelju bilo povrijeđeno pravo na izjašnjavanje. S obzirom da je u postupku utvrđeno da državna odvjetništva ne vode informacije na način na koji to zahtijeva tužitelj, očito je da se ne radi o informaciji u smislu odredbe članka 5. stavka 1. točke 3. ZPPI-a. Suprotno navodima tužitelja, ne prihvaća zaključak da se na jednostavan i ekonomičan način može doći do traženih informacija, jer tuženik ne može nalagati prvostupanjskom tijelu da izrađuje analizu vlastitog postupanja, a činjenica što su pojedina državna odvjetništva izrađivala tražene informacije, iako to nisu bila dužna u smislu odredbe članka 18. stavka 5. ZPPI-a, ne dovodi do zaključka da je i prvostupanjsko tijelo bilo dužno postupiti na navedeni način. Posebno ističe kako osporeno rješenje nije doneseno isključivo na temelju postupaka koji su se vodili pred tuženikom, klasa: UP/II-008-08/17-01/290 i klasa: UP/II-008-07/17-01/316, nego su u konkretnom slučaju dani jasni i valjani razlozi zbog čega se ne radi o informaciji u smislu članka 5. stavka 1. točke 3. ZPPI-a. Navodi kako se u konkretnom slučaju radi o neposrednom rješavanju upravne stvari na temelju odredbe članka 50. stavka 1. ZUP-a, jer je na temelju službene evidencije, odnosno upisnika utvrđeno da tijelo ne izrađuje informacije na način koji je to tužitelj tražio. Stoga ne nalazi povrede pravila upravnog postupka na koje ukazuje tužitelj i poziva se na stajalište ovoga Suda izraženo u presudi poslovni broj: </w:t>
      </w:r>
      <w:proofErr w:type="spellStart"/>
      <w:r w:rsidRPr="003D7EFC">
        <w:rPr>
          <w:rFonts w:ascii="Times New Roman" w:eastAsia="Times New Roman" w:hAnsi="Times New Roman" w:cs="Times New Roman"/>
          <w:color w:val="000000"/>
          <w:sz w:val="24"/>
          <w:szCs w:val="24"/>
          <w:lang w:eastAsia="hr-HR"/>
        </w:rPr>
        <w:t>UsII</w:t>
      </w:r>
      <w:proofErr w:type="spellEnd"/>
      <w:r w:rsidRPr="003D7EFC">
        <w:rPr>
          <w:rFonts w:ascii="Times New Roman" w:eastAsia="Times New Roman" w:hAnsi="Times New Roman" w:cs="Times New Roman"/>
          <w:color w:val="000000"/>
          <w:sz w:val="24"/>
          <w:szCs w:val="24"/>
          <w:lang w:eastAsia="hr-HR"/>
        </w:rPr>
        <w:t>-1/16-12 od 18. travnja 2016., prema kojem tijelo javne vlasti nema obvezu grupiranja podataka prema vrsti ili nekom drugom kriteriju, već je dužno omogućiti pristup gotovoj informaciji. Predlaže Sudu da tužbeni zahtjev kao neosnovan odbije.</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U očitovanju na odgovor</w:t>
      </w:r>
      <w:r w:rsidRPr="003D7EFC">
        <w:rPr>
          <w:rFonts w:ascii="CG Times" w:eastAsia="Times New Roman" w:hAnsi="CG Times" w:cs="Times New Roman"/>
          <w:color w:val="000000"/>
          <w:sz w:val="24"/>
          <w:szCs w:val="24"/>
          <w:lang w:eastAsia="hr-HR"/>
        </w:rPr>
        <w:t> </w:t>
      </w:r>
      <w:r w:rsidRPr="003D7EFC">
        <w:rPr>
          <w:rFonts w:ascii="Times New Roman" w:eastAsia="Times New Roman" w:hAnsi="Times New Roman" w:cs="Times New Roman"/>
          <w:color w:val="000000"/>
          <w:sz w:val="24"/>
          <w:szCs w:val="24"/>
          <w:lang w:eastAsia="hr-HR"/>
        </w:rPr>
        <w:t xml:space="preserve">tuženika tužitelj obrazlaže način vođenja upisnika državnih odvjetništava, te se poziva na stav suda EU C-491/15 od 11. siječnja 2017., prema kojem tijela javne vlasti mogu primjenom postojećih alata za pretraživanje izvaditi dokument iz informacija sadržanih u bazi podataka i prema kojem podnositelji zahtjeva, u načelu, imaju pristup istim informacijama kojima ima pristup osoblje tijela javne vlasti. Ističe da je njegovo viđenje podudarno sa stavom presude ovog Suda, broj </w:t>
      </w:r>
      <w:proofErr w:type="spellStart"/>
      <w:r w:rsidRPr="003D7EFC">
        <w:rPr>
          <w:rFonts w:ascii="Times New Roman" w:eastAsia="Times New Roman" w:hAnsi="Times New Roman" w:cs="Times New Roman"/>
          <w:color w:val="000000"/>
          <w:sz w:val="24"/>
          <w:szCs w:val="24"/>
          <w:lang w:eastAsia="hr-HR"/>
        </w:rPr>
        <w:t>UsII</w:t>
      </w:r>
      <w:proofErr w:type="spellEnd"/>
      <w:r w:rsidRPr="003D7EFC">
        <w:rPr>
          <w:rFonts w:ascii="Times New Roman" w:eastAsia="Times New Roman" w:hAnsi="Times New Roman" w:cs="Times New Roman"/>
          <w:color w:val="000000"/>
          <w:sz w:val="24"/>
          <w:szCs w:val="24"/>
          <w:lang w:eastAsia="hr-HR"/>
        </w:rPr>
        <w:t>-1/16 od 18. travnja 2016. i smatra da je tuženik bio dužan omogućiti mu da se očituje o činjenicama koje je utvrdilo uvidom u spis predmeta klasa: UP/II-008-07/17-01/316.</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Zainteresirana osoba dostavila je odgovor na tužbu u kojem ističe da se radi o traženju podataka koji zahtijevaju dodatni angažman u kojem slučaju ne postoji obveza dostavljanje takvih podataka tužitelju. Predlaže da Sud tužbeni zahtjev odbije.</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Tužbeni zahtjev nije osnovan.</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Prema odredbi članka  5. stavka 1. točke 3. ZPPI informacija je svaki podatak koji posjeduje tijelo javne vlasti u obliku dokumenta, zapisa, dosjea, registra, neovisno o načinu na koji je prikazan (napisan, nacrtani, tiskani, snimljeni, magnetni, optički, elektronički ili neki drugi zapis), koji je tijelo izradilo samo ili u suradnji s drugim tijelima ili dobilo druge osobe, a nastao je u okviru djelokruga ili u vezi s organizacijom i radom tijela javne vlasti.</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U ovom upravnom sporu sporno je zahtijeva li tužitelj pravo na pristup informacijama koje udovoljavaju pojmu informacije određenom člankom 5. točkom 3. ZPPI-a ili se zahtjev odnosi na izradu analiza i izvješća, odnosno stvaranje nove informacije, zbog čega se takav zahtjev ne smatra zahtjevom za pristup informacijama (članak 18. stavak 5. ZPPI-a). Stoga je sporno je li zahtjev zakonito odbijen prvostupanjskim rješenjem tijela javne vlasti sukladno odredbi članka 23. stavka 5. točke 4. ZPPI-a, odnosno sporna je primjena prava zbog čega je Sud spor riješio bez rasprave.</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lastRenderedPageBreak/>
        <w:t>            Iz podataka spisa predmeta, dostavljenih sudu, proizlazi da je tužitelj od tijela javne vlasti zatražio da mu se po kvartalima za razdoblje 2014., 2015. i 2016. godine dostave informacije koliko je tijelo javne vlasti zaprimilo pritužbi/zahtjeva o davanju obavijesti o poduzetim radnjama povodom kaznene prijave ili dojave o počinjenom kaznenom djelu, koliko je puta viši državni odvjetnik naložio nižem državnom odvjetniku da podnositelju pritužbe dostavi zatraženu obavijest o poduzetim radnjama, koliko je puta viši državni odvjetnik naložio nižem državnom odvjetniku da u primjerenom roku poduzme radnje koje je trebalo poduzeti. Nadalje, zatraženo je da se po kvartalima za razdoblje 2014., 2015. i 2016. godine dostave informacije o tome koliko je tijelo javne vlasti donijelo odluka povodom kaznene prijave ili dojave o počinjenom kaznenom djelu koje je zaprimljeno u određenom kvartalu u roku i) do 6 mjeseci ii) u roku 6 do 12 mjeseci, iii) u roku preko 12 mjeseci ili iv) uopće do 31. siječnja 2017. godine nije donijelo odluku te v) u koliko je slučajeva viši državni odvjetnik donio odluku kojom nalaže donošenje odluka u određenom roku.</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Zahtjevom se traže podaci vezani uz provedbu odredbi članka 206a. i 206 b. Zakona o kaznenom postupku (Narodne novine, broj 152/08., 76/09., 80/11., 121/11., 91/12., 143/12., 56/13., 145/13. i 152/14.) i postupanja po kaznenim prijavama, odnosno dojavama o počinjenom kaznenom djelu. Tuženik je radi primjene navedenih odredbi i ocjenjujući zakonitost prvostupanjskog rješenja, analizom upisnika koji se vode na temelju Zakona o državnom odvjetništvu (Narodne novine, broj 76/09., 153/09., 116/10., 145/10., 57/11., 130/11., 72/13., 148/13., 33/15. i 82/15.) i Poslovnika Državnog odvjetništva (Narodne novine, broj 5/14. i 123/15.) prihvatio pravilnim ocjenu prvostupanjskog tijela kako bi za dobivanje traženih informacija bilo potrebno izvršiti uvid u svaki pojedini spis te obraditi i analizirati dobivene podatke, odnosno ocijenio je zakonitim stajalište prvostupanjskog tijela da se radi o zahtjevu za izradom analize postupanja i donošenja odluka državnog odvjetništva u određenom razdoblju koji se sukladno naprijed navedenoj odredbi Zakona ne može smatrati informacijom. Naime, za predmetnu upravnu stvar je bilo odlučno utvrditi da li zatražena informacija kao takva postoji, jer tijelo javne vlasti nema obvezu grupirati podatke prema vrsti ili nekom drugom kriteriju te nije dužno poduzimati radnje prikupljanja podataka radi stvaranja nove informacije koju već ne posjeduje,već je dužno omogućiti pristup gotovoj i postojećoj informaciji.</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Slijedom navedenog pravilno je tuženik sukladno ovlaštenju iz članka 116. stavka 1. točke 1. ZUP-a odbio žalbu protiv prvostupanjskog rješenja kojim je sukladno odredbi članka 23. stavka 5. točke 4. ZPPI odbijen zahtjev tužitelja za pravo na pristup informacijama jer se traži informacija koja se ne smatra informacijom u smislu članka 5. stavka 1. točke 3. ovoga  Zakona.</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Tvrdnja tužitelja da su mu neka državna odvjetništva izrađivala tražene informacije nije od utjecaja na rješenje ove upravne stvari budući se ne radi o informacijama kakve ima u vidu ZPPI, kako je to već naprijed navedeno iz čega proizlazi da ista nisu bila dužna tužitelju izrađivati iste.</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To što je tuženik u drugom predmetu ostvarivanja prava na pristup informacijama izvršio uvid u način vođenja podataka drugog tijela javne vlasti (Općinskog državnog odvjetništva u Zagrebu), prema ocjeni ovog suda nema značenje provođenja ispitnog postupka u smislu odredbe članka 51. ZUP-a niti izvođenja dokaza radi utvrđivanja činjeničnog stanja u smislu odredbe članka 58. stavka 1. ZUP-a, u kojem slučaju bi tužitelj trebao imati na raspolaganju ZUP-om propisana procesna jamstva na koja se poziva u tužbi.</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xml:space="preserve">            Pozivanje tužitelja na stajalište tuženika kako se podnositelju zahtjeva za pravo na pristup informacijama trebaju dostaviti podaci kojima tijelo javne vlasti raspolaže, a koje onda podnositelj može sam obraditi, nije primjenjivo u ovom predmetu, jer iz provedenog </w:t>
      </w:r>
      <w:r w:rsidRPr="003D7EFC">
        <w:rPr>
          <w:rFonts w:ascii="Times New Roman" w:eastAsia="Times New Roman" w:hAnsi="Times New Roman" w:cs="Times New Roman"/>
          <w:color w:val="000000"/>
          <w:sz w:val="24"/>
          <w:szCs w:val="24"/>
          <w:lang w:eastAsia="hr-HR"/>
        </w:rPr>
        <w:lastRenderedPageBreak/>
        <w:t>postupka proizlazi da ni podaci obradom kojih bi tužitelj dobio zahtijevane informacije ne postoje kao gotov podatak, nego je i za to potrebno izvršiti uvid u svaki pojedinačni spis pa podatke izlučiti iz svakog pojedinog spisa.</w:t>
      </w:r>
    </w:p>
    <w:p w:rsidR="003D7EFC" w:rsidRPr="003D7EFC" w:rsidRDefault="003D7EFC" w:rsidP="003D7EFC">
      <w:pPr>
        <w:spacing w:after="0" w:line="240" w:lineRule="auto"/>
        <w:ind w:firstLine="720"/>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Također, suprotno navodima tužitelja osporeno rješenje obrazloženo je sukladno odredbi članka 98. stavka 5. ZUP-a i navedeni su potpuni i valjani razlozi koji upućuju na osnovanost odluke tuženika.</w:t>
      </w:r>
    </w:p>
    <w:p w:rsidR="003D7EFC" w:rsidRPr="003D7EFC" w:rsidRDefault="003D7EFC" w:rsidP="003D7EFC">
      <w:pPr>
        <w:spacing w:after="0" w:line="240" w:lineRule="auto"/>
        <w:ind w:firstLine="720"/>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Trebalo je stoga  temeljem odredbe članka 57. stavka 1. Zakona o upravnim sporovima (Narodne novine, broj 20/10., 143/12., 152/14., 94/16. i 29/17.), odlučiti  kao u izreci.</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w:t>
      </w:r>
    </w:p>
    <w:p w:rsidR="003D7EFC" w:rsidRPr="003D7EFC" w:rsidRDefault="003D7EFC" w:rsidP="003D7EFC">
      <w:pPr>
        <w:spacing w:after="0" w:line="240" w:lineRule="auto"/>
        <w:ind w:firstLine="720"/>
        <w:jc w:val="center"/>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U Zagrebu 14. rujna 2017.</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w:t>
      </w:r>
    </w:p>
    <w:p w:rsidR="003D7EFC" w:rsidRPr="003D7EFC" w:rsidRDefault="003D7EFC" w:rsidP="003D7EFC">
      <w:pPr>
        <w:spacing w:after="0" w:line="240" w:lineRule="auto"/>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Predsjednica vijeća</w:t>
      </w:r>
    </w:p>
    <w:p w:rsidR="003D7EFC" w:rsidRPr="003D7EFC" w:rsidRDefault="003D7EFC" w:rsidP="003D7EFC">
      <w:pPr>
        <w:spacing w:after="0" w:line="240" w:lineRule="auto"/>
        <w:jc w:val="left"/>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xml:space="preserve">                                                                                                            Ana </w:t>
      </w:r>
      <w:proofErr w:type="spellStart"/>
      <w:r w:rsidRPr="003D7EFC">
        <w:rPr>
          <w:rFonts w:ascii="Times New Roman" w:eastAsia="Times New Roman" w:hAnsi="Times New Roman" w:cs="Times New Roman"/>
          <w:color w:val="000000"/>
          <w:sz w:val="24"/>
          <w:szCs w:val="24"/>
          <w:lang w:eastAsia="hr-HR"/>
        </w:rPr>
        <w:t>Berlengi</w:t>
      </w:r>
      <w:proofErr w:type="spellEnd"/>
      <w:r w:rsidRPr="003D7EFC">
        <w:rPr>
          <w:rFonts w:ascii="Times New Roman" w:eastAsia="Times New Roman" w:hAnsi="Times New Roman" w:cs="Times New Roman"/>
          <w:color w:val="000000"/>
          <w:sz w:val="24"/>
          <w:szCs w:val="24"/>
          <w:lang w:eastAsia="hr-HR"/>
        </w:rPr>
        <w:t xml:space="preserve"> </w:t>
      </w:r>
      <w:proofErr w:type="spellStart"/>
      <w:r w:rsidRPr="003D7EFC">
        <w:rPr>
          <w:rFonts w:ascii="Times New Roman" w:eastAsia="Times New Roman" w:hAnsi="Times New Roman" w:cs="Times New Roman"/>
          <w:color w:val="000000"/>
          <w:sz w:val="24"/>
          <w:szCs w:val="24"/>
          <w:lang w:eastAsia="hr-HR"/>
        </w:rPr>
        <w:t>Fellner</w:t>
      </w:r>
      <w:proofErr w:type="spellEnd"/>
      <w:r w:rsidRPr="003D7EFC">
        <w:rPr>
          <w:rFonts w:ascii="Times New Roman" w:eastAsia="Times New Roman" w:hAnsi="Times New Roman" w:cs="Times New Roman"/>
          <w:color w:val="000000"/>
          <w:sz w:val="24"/>
          <w:szCs w:val="24"/>
          <w:lang w:eastAsia="hr-HR"/>
        </w:rPr>
        <w:t xml:space="preserve">, </w:t>
      </w:r>
      <w:proofErr w:type="spellStart"/>
      <w:r w:rsidRPr="003D7EFC">
        <w:rPr>
          <w:rFonts w:ascii="Times New Roman" w:eastAsia="Times New Roman" w:hAnsi="Times New Roman" w:cs="Times New Roman"/>
          <w:color w:val="000000"/>
          <w:sz w:val="24"/>
          <w:szCs w:val="24"/>
          <w:lang w:eastAsia="hr-HR"/>
        </w:rPr>
        <w:t>v.r</w:t>
      </w:r>
      <w:proofErr w:type="spellEnd"/>
      <w:r w:rsidRPr="003D7EFC">
        <w:rPr>
          <w:rFonts w:ascii="Times New Roman" w:eastAsia="Times New Roman" w:hAnsi="Times New Roman" w:cs="Times New Roman"/>
          <w:color w:val="000000"/>
          <w:sz w:val="24"/>
          <w:szCs w:val="24"/>
          <w:lang w:eastAsia="hr-HR"/>
        </w:rPr>
        <w:t>.</w:t>
      </w:r>
    </w:p>
    <w:p w:rsidR="003D7EFC" w:rsidRPr="003D7EFC" w:rsidRDefault="003D7EFC" w:rsidP="003D7EFC">
      <w:pPr>
        <w:spacing w:after="0" w:line="240" w:lineRule="auto"/>
        <w:jc w:val="left"/>
        <w:rPr>
          <w:rFonts w:ascii="CG Times" w:eastAsia="Times New Roman" w:hAnsi="CG Times" w:cs="Times New Roman"/>
          <w:color w:val="000000"/>
          <w:sz w:val="24"/>
          <w:szCs w:val="24"/>
          <w:lang w:eastAsia="hr-HR"/>
        </w:rPr>
      </w:pPr>
      <w:r w:rsidRPr="003D7EFC">
        <w:rPr>
          <w:rFonts w:ascii="Times New Roman" w:eastAsia="Times New Roman" w:hAnsi="Times New Roman" w:cs="Times New Roman"/>
          <w:color w:val="000000"/>
          <w:sz w:val="24"/>
          <w:szCs w:val="24"/>
          <w:lang w:eastAsia="hr-HR"/>
        </w:rPr>
        <w:t> </w:t>
      </w:r>
    </w:p>
    <w:p w:rsidR="007C2868" w:rsidRPr="003D7EFC" w:rsidRDefault="007C2868" w:rsidP="003D7EFC">
      <w:pPr>
        <w:spacing w:after="0" w:line="240" w:lineRule="auto"/>
        <w:jc w:val="center"/>
        <w:rPr>
          <w:rFonts w:ascii="CG Times" w:eastAsia="Times New Roman" w:hAnsi="CG Times" w:cs="Times New Roman"/>
          <w:color w:val="000000"/>
          <w:sz w:val="24"/>
          <w:szCs w:val="24"/>
          <w:lang w:eastAsia="hr-HR"/>
        </w:rPr>
      </w:pPr>
    </w:p>
    <w:sectPr w:rsidR="007C2868" w:rsidRPr="003D7EFC" w:rsidSect="0022530F">
      <w:headerReference w:type="default" r:id="rId6"/>
      <w:pgSz w:w="11906" w:h="16838" w:code="9"/>
      <w:pgMar w:top="1985" w:right="1418" w:bottom="1418" w:left="1418" w:header="1134" w:footer="113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899" w:rsidRDefault="00562899" w:rsidP="00ED5275">
      <w:pPr>
        <w:spacing w:after="0" w:line="240" w:lineRule="auto"/>
      </w:pPr>
      <w:r>
        <w:separator/>
      </w:r>
    </w:p>
  </w:endnote>
  <w:endnote w:type="continuationSeparator" w:id="1">
    <w:p w:rsidR="00562899" w:rsidRDefault="00562899" w:rsidP="00ED5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G Times">
    <w:altName w:val="Times New Roman"/>
    <w:charset w:val="EE"/>
    <w:family w:val="roman"/>
    <w:pitch w:val="variable"/>
    <w:sig w:usb0="00000007" w:usb1="00000000" w:usb2="00000000" w:usb3="00000000" w:csb0="0000001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899" w:rsidRDefault="00562899" w:rsidP="00ED5275">
      <w:pPr>
        <w:spacing w:after="0" w:line="240" w:lineRule="auto"/>
      </w:pPr>
      <w:r>
        <w:separator/>
      </w:r>
    </w:p>
  </w:footnote>
  <w:footnote w:type="continuationSeparator" w:id="1">
    <w:p w:rsidR="00562899" w:rsidRDefault="00562899" w:rsidP="00ED5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05" w:rsidRPr="00DE7338" w:rsidRDefault="00ED5275">
    <w:pPr>
      <w:pStyle w:val="Zaglavlje"/>
      <w:rPr>
        <w:rFonts w:ascii="Times New Roman" w:hAnsi="Times New Roman"/>
      </w:rPr>
    </w:pPr>
    <w:r w:rsidRPr="00DE7338">
      <w:rPr>
        <w:rFonts w:ascii="Times New Roman" w:hAnsi="Times New Roman"/>
      </w:rPr>
      <w:tab/>
      <w:t xml:space="preserve">- </w:t>
    </w:r>
    <w:r w:rsidR="00E427AE" w:rsidRPr="00DE7338">
      <w:rPr>
        <w:rFonts w:ascii="Times New Roman" w:hAnsi="Times New Roman"/>
      </w:rPr>
      <w:fldChar w:fldCharType="begin"/>
    </w:r>
    <w:r w:rsidRPr="00DE7338">
      <w:rPr>
        <w:rFonts w:ascii="Times New Roman" w:hAnsi="Times New Roman"/>
      </w:rPr>
      <w:instrText xml:space="preserve"> PAGE  \* MERGEFORMAT </w:instrText>
    </w:r>
    <w:r w:rsidR="00E427AE" w:rsidRPr="00DE7338">
      <w:rPr>
        <w:rFonts w:ascii="Times New Roman" w:hAnsi="Times New Roman"/>
      </w:rPr>
      <w:fldChar w:fldCharType="separate"/>
    </w:r>
    <w:r w:rsidR="003D7EFC">
      <w:rPr>
        <w:rFonts w:ascii="Times New Roman" w:hAnsi="Times New Roman"/>
        <w:noProof/>
      </w:rPr>
      <w:t>2</w:t>
    </w:r>
    <w:r w:rsidR="00E427AE" w:rsidRPr="00DE7338">
      <w:rPr>
        <w:rFonts w:ascii="Times New Roman" w:hAnsi="Times New Roman"/>
      </w:rPr>
      <w:fldChar w:fldCharType="end"/>
    </w:r>
    <w:r w:rsidRPr="00DE7338">
      <w:rPr>
        <w:rFonts w:ascii="Times New Roman" w:hAnsi="Times New Roman"/>
      </w:rPr>
      <w:t xml:space="preserve"> -</w:t>
    </w:r>
    <w:r w:rsidRPr="00DE7338">
      <w:rPr>
        <w:rFonts w:ascii="Times New Roman" w:hAnsi="Times New Roman"/>
      </w:rPr>
      <w:tab/>
    </w:r>
    <w:proofErr w:type="spellStart"/>
    <w:r w:rsidRPr="00DE7338">
      <w:rPr>
        <w:rFonts w:ascii="Times New Roman" w:hAnsi="Times New Roman"/>
      </w:rPr>
      <w:t>Poslovni</w:t>
    </w:r>
    <w:proofErr w:type="spellEnd"/>
    <w:r w:rsidRPr="00DE7338">
      <w:rPr>
        <w:rFonts w:ascii="Times New Roman" w:hAnsi="Times New Roman"/>
      </w:rPr>
      <w:t xml:space="preserve"> </w:t>
    </w:r>
    <w:proofErr w:type="spellStart"/>
    <w:r w:rsidRPr="00DE7338">
      <w:rPr>
        <w:rFonts w:ascii="Times New Roman" w:hAnsi="Times New Roman"/>
      </w:rPr>
      <w:t>broj</w:t>
    </w:r>
    <w:proofErr w:type="spellEnd"/>
    <w:r w:rsidRPr="00DE7338">
      <w:rPr>
        <w:rFonts w:ascii="Times New Roman" w:hAnsi="Times New Roman"/>
      </w:rPr>
      <w:t xml:space="preserve">: </w:t>
    </w:r>
    <w:r w:rsidR="00590D5E">
      <w:rPr>
        <w:color w:val="000000"/>
      </w:rPr>
      <w:t>UsII-</w:t>
    </w:r>
    <w:r w:rsidR="003D7EFC">
      <w:rPr>
        <w:color w:val="000000"/>
      </w:rPr>
      <w:t>200</w:t>
    </w:r>
    <w:r w:rsidR="00590D5E">
      <w:rPr>
        <w:color w:val="000000"/>
      </w:rPr>
      <w:t>/17-</w:t>
    </w:r>
    <w:r w:rsidR="003D7EFC">
      <w:rPr>
        <w:color w:val="000000"/>
      </w:rPr>
      <w:t>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D5275"/>
    <w:rsid w:val="00001BB5"/>
    <w:rsid w:val="00001E34"/>
    <w:rsid w:val="000172A9"/>
    <w:rsid w:val="00094B9A"/>
    <w:rsid w:val="000F6985"/>
    <w:rsid w:val="00103FD6"/>
    <w:rsid w:val="00112528"/>
    <w:rsid w:val="00133B0D"/>
    <w:rsid w:val="0014666E"/>
    <w:rsid w:val="001615B7"/>
    <w:rsid w:val="001C56A0"/>
    <w:rsid w:val="001E31C2"/>
    <w:rsid w:val="00201A2C"/>
    <w:rsid w:val="0021561F"/>
    <w:rsid w:val="00245A4D"/>
    <w:rsid w:val="00254015"/>
    <w:rsid w:val="002F410F"/>
    <w:rsid w:val="00330FDD"/>
    <w:rsid w:val="00332BE6"/>
    <w:rsid w:val="00363FB8"/>
    <w:rsid w:val="00393F5E"/>
    <w:rsid w:val="003C7A1B"/>
    <w:rsid w:val="003D3FE3"/>
    <w:rsid w:val="003D6483"/>
    <w:rsid w:val="003D7EFC"/>
    <w:rsid w:val="004037AA"/>
    <w:rsid w:val="00433236"/>
    <w:rsid w:val="004615B1"/>
    <w:rsid w:val="00496D21"/>
    <w:rsid w:val="004A0465"/>
    <w:rsid w:val="004A073E"/>
    <w:rsid w:val="004A2061"/>
    <w:rsid w:val="004B2546"/>
    <w:rsid w:val="004C6299"/>
    <w:rsid w:val="00562899"/>
    <w:rsid w:val="005642B8"/>
    <w:rsid w:val="0056586F"/>
    <w:rsid w:val="00577CA1"/>
    <w:rsid w:val="00590D5E"/>
    <w:rsid w:val="00591A48"/>
    <w:rsid w:val="005E05A2"/>
    <w:rsid w:val="005F590C"/>
    <w:rsid w:val="0061645C"/>
    <w:rsid w:val="00632FC1"/>
    <w:rsid w:val="00633E3F"/>
    <w:rsid w:val="006D098C"/>
    <w:rsid w:val="006D0BFA"/>
    <w:rsid w:val="006F4AB7"/>
    <w:rsid w:val="00701F49"/>
    <w:rsid w:val="00762E2D"/>
    <w:rsid w:val="007868FB"/>
    <w:rsid w:val="007B5CBB"/>
    <w:rsid w:val="007C2868"/>
    <w:rsid w:val="007C2CF5"/>
    <w:rsid w:val="008073A9"/>
    <w:rsid w:val="00853863"/>
    <w:rsid w:val="008742F0"/>
    <w:rsid w:val="0087585B"/>
    <w:rsid w:val="008970CE"/>
    <w:rsid w:val="008B6DA3"/>
    <w:rsid w:val="008D11F4"/>
    <w:rsid w:val="008E22C2"/>
    <w:rsid w:val="008F373E"/>
    <w:rsid w:val="00900937"/>
    <w:rsid w:val="00902712"/>
    <w:rsid w:val="00930483"/>
    <w:rsid w:val="00993168"/>
    <w:rsid w:val="009E23E5"/>
    <w:rsid w:val="009F0989"/>
    <w:rsid w:val="009F3214"/>
    <w:rsid w:val="00A01EB3"/>
    <w:rsid w:val="00A25FD8"/>
    <w:rsid w:val="00A60F0B"/>
    <w:rsid w:val="00A6524D"/>
    <w:rsid w:val="00AE6791"/>
    <w:rsid w:val="00B71760"/>
    <w:rsid w:val="00B759C4"/>
    <w:rsid w:val="00B80E82"/>
    <w:rsid w:val="00BB0215"/>
    <w:rsid w:val="00BB5FAF"/>
    <w:rsid w:val="00BE5928"/>
    <w:rsid w:val="00C151ED"/>
    <w:rsid w:val="00C53C7F"/>
    <w:rsid w:val="00C5488B"/>
    <w:rsid w:val="00C62DA8"/>
    <w:rsid w:val="00C70A09"/>
    <w:rsid w:val="00C917F2"/>
    <w:rsid w:val="00C933A1"/>
    <w:rsid w:val="00CA6A40"/>
    <w:rsid w:val="00CB0F84"/>
    <w:rsid w:val="00CF2EC1"/>
    <w:rsid w:val="00D007F4"/>
    <w:rsid w:val="00D12119"/>
    <w:rsid w:val="00D37878"/>
    <w:rsid w:val="00D64A29"/>
    <w:rsid w:val="00DF1945"/>
    <w:rsid w:val="00E004BC"/>
    <w:rsid w:val="00E17410"/>
    <w:rsid w:val="00E427AE"/>
    <w:rsid w:val="00E9134A"/>
    <w:rsid w:val="00EA3C09"/>
    <w:rsid w:val="00ED5275"/>
    <w:rsid w:val="00EF130C"/>
    <w:rsid w:val="00EF2ECA"/>
    <w:rsid w:val="00F15C79"/>
    <w:rsid w:val="00F279B1"/>
    <w:rsid w:val="00F55891"/>
    <w:rsid w:val="00F85780"/>
    <w:rsid w:val="00FB455B"/>
    <w:rsid w:val="00FE1E3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86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ED5275"/>
    <w:pPr>
      <w:tabs>
        <w:tab w:val="center" w:pos="4536"/>
        <w:tab w:val="right" w:pos="9072"/>
      </w:tabs>
      <w:overflowPunct w:val="0"/>
      <w:autoSpaceDE w:val="0"/>
      <w:autoSpaceDN w:val="0"/>
      <w:adjustRightInd w:val="0"/>
      <w:spacing w:after="0" w:line="240" w:lineRule="auto"/>
      <w:jc w:val="left"/>
      <w:textAlignment w:val="baseline"/>
    </w:pPr>
    <w:rPr>
      <w:rFonts w:ascii="CG Times" w:eastAsia="Times New Roman" w:hAnsi="CG Times" w:cs="Times New Roman"/>
      <w:sz w:val="24"/>
      <w:szCs w:val="20"/>
      <w:lang w:val="en-US"/>
    </w:rPr>
  </w:style>
  <w:style w:type="character" w:customStyle="1" w:styleId="ZaglavljeChar">
    <w:name w:val="Zaglavlje Char"/>
    <w:basedOn w:val="Zadanifontodlomka"/>
    <w:link w:val="Zaglavlje"/>
    <w:rsid w:val="00ED5275"/>
    <w:rPr>
      <w:rFonts w:ascii="CG Times" w:eastAsia="Times New Roman" w:hAnsi="CG Times" w:cs="Times New Roman"/>
      <w:sz w:val="24"/>
      <w:szCs w:val="20"/>
      <w:lang w:val="en-US"/>
    </w:rPr>
  </w:style>
  <w:style w:type="character" w:customStyle="1" w:styleId="apple-converted-space">
    <w:name w:val="apple-converted-space"/>
    <w:basedOn w:val="Zadanifontodlomka"/>
    <w:rsid w:val="00ED5275"/>
  </w:style>
  <w:style w:type="paragraph" w:styleId="Podnoje">
    <w:name w:val="footer"/>
    <w:basedOn w:val="Normal"/>
    <w:link w:val="PodnojeChar"/>
    <w:uiPriority w:val="99"/>
    <w:semiHidden/>
    <w:unhideWhenUsed/>
    <w:rsid w:val="00ED5275"/>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ED5275"/>
  </w:style>
  <w:style w:type="paragraph" w:styleId="StandardWeb">
    <w:name w:val="Normal (Web)"/>
    <w:basedOn w:val="Normal"/>
    <w:uiPriority w:val="99"/>
    <w:semiHidden/>
    <w:unhideWhenUsed/>
    <w:rsid w:val="004615B1"/>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Bezproreda">
    <w:name w:val="No Spacing"/>
    <w:basedOn w:val="Normal"/>
    <w:uiPriority w:val="1"/>
    <w:qFormat/>
    <w:rsid w:val="004615B1"/>
    <w:pPr>
      <w:spacing w:before="100" w:beforeAutospacing="1" w:after="100" w:afterAutospacing="1" w:line="240" w:lineRule="auto"/>
      <w:jc w:val="left"/>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06198487">
      <w:bodyDiv w:val="1"/>
      <w:marLeft w:val="0"/>
      <w:marRight w:val="0"/>
      <w:marTop w:val="0"/>
      <w:marBottom w:val="0"/>
      <w:divBdr>
        <w:top w:val="none" w:sz="0" w:space="0" w:color="auto"/>
        <w:left w:val="none" w:sz="0" w:space="0" w:color="auto"/>
        <w:bottom w:val="none" w:sz="0" w:space="0" w:color="auto"/>
        <w:right w:val="none" w:sz="0" w:space="0" w:color="auto"/>
      </w:divBdr>
    </w:div>
    <w:div w:id="286737988">
      <w:bodyDiv w:val="1"/>
      <w:marLeft w:val="0"/>
      <w:marRight w:val="0"/>
      <w:marTop w:val="0"/>
      <w:marBottom w:val="0"/>
      <w:divBdr>
        <w:top w:val="none" w:sz="0" w:space="0" w:color="auto"/>
        <w:left w:val="none" w:sz="0" w:space="0" w:color="auto"/>
        <w:bottom w:val="none" w:sz="0" w:space="0" w:color="auto"/>
        <w:right w:val="none" w:sz="0" w:space="0" w:color="auto"/>
      </w:divBdr>
    </w:div>
    <w:div w:id="356083008">
      <w:bodyDiv w:val="1"/>
      <w:marLeft w:val="0"/>
      <w:marRight w:val="0"/>
      <w:marTop w:val="0"/>
      <w:marBottom w:val="0"/>
      <w:divBdr>
        <w:top w:val="none" w:sz="0" w:space="0" w:color="auto"/>
        <w:left w:val="none" w:sz="0" w:space="0" w:color="auto"/>
        <w:bottom w:val="none" w:sz="0" w:space="0" w:color="auto"/>
        <w:right w:val="none" w:sz="0" w:space="0" w:color="auto"/>
      </w:divBdr>
    </w:div>
    <w:div w:id="522522147">
      <w:bodyDiv w:val="1"/>
      <w:marLeft w:val="0"/>
      <w:marRight w:val="0"/>
      <w:marTop w:val="0"/>
      <w:marBottom w:val="0"/>
      <w:divBdr>
        <w:top w:val="none" w:sz="0" w:space="0" w:color="auto"/>
        <w:left w:val="none" w:sz="0" w:space="0" w:color="auto"/>
        <w:bottom w:val="none" w:sz="0" w:space="0" w:color="auto"/>
        <w:right w:val="none" w:sz="0" w:space="0" w:color="auto"/>
      </w:divBdr>
    </w:div>
    <w:div w:id="704214153">
      <w:bodyDiv w:val="1"/>
      <w:marLeft w:val="0"/>
      <w:marRight w:val="0"/>
      <w:marTop w:val="0"/>
      <w:marBottom w:val="0"/>
      <w:divBdr>
        <w:top w:val="none" w:sz="0" w:space="0" w:color="auto"/>
        <w:left w:val="none" w:sz="0" w:space="0" w:color="auto"/>
        <w:bottom w:val="none" w:sz="0" w:space="0" w:color="auto"/>
        <w:right w:val="none" w:sz="0" w:space="0" w:color="auto"/>
      </w:divBdr>
    </w:div>
    <w:div w:id="771360364">
      <w:bodyDiv w:val="1"/>
      <w:marLeft w:val="0"/>
      <w:marRight w:val="0"/>
      <w:marTop w:val="0"/>
      <w:marBottom w:val="0"/>
      <w:divBdr>
        <w:top w:val="none" w:sz="0" w:space="0" w:color="auto"/>
        <w:left w:val="none" w:sz="0" w:space="0" w:color="auto"/>
        <w:bottom w:val="none" w:sz="0" w:space="0" w:color="auto"/>
        <w:right w:val="none" w:sz="0" w:space="0" w:color="auto"/>
      </w:divBdr>
    </w:div>
    <w:div w:id="858816365">
      <w:bodyDiv w:val="1"/>
      <w:marLeft w:val="0"/>
      <w:marRight w:val="0"/>
      <w:marTop w:val="0"/>
      <w:marBottom w:val="0"/>
      <w:divBdr>
        <w:top w:val="none" w:sz="0" w:space="0" w:color="auto"/>
        <w:left w:val="none" w:sz="0" w:space="0" w:color="auto"/>
        <w:bottom w:val="none" w:sz="0" w:space="0" w:color="auto"/>
        <w:right w:val="none" w:sz="0" w:space="0" w:color="auto"/>
      </w:divBdr>
    </w:div>
    <w:div w:id="878393020">
      <w:bodyDiv w:val="1"/>
      <w:marLeft w:val="0"/>
      <w:marRight w:val="0"/>
      <w:marTop w:val="0"/>
      <w:marBottom w:val="0"/>
      <w:divBdr>
        <w:top w:val="none" w:sz="0" w:space="0" w:color="auto"/>
        <w:left w:val="none" w:sz="0" w:space="0" w:color="auto"/>
        <w:bottom w:val="none" w:sz="0" w:space="0" w:color="auto"/>
        <w:right w:val="none" w:sz="0" w:space="0" w:color="auto"/>
      </w:divBdr>
    </w:div>
    <w:div w:id="1023825737">
      <w:bodyDiv w:val="1"/>
      <w:marLeft w:val="0"/>
      <w:marRight w:val="0"/>
      <w:marTop w:val="0"/>
      <w:marBottom w:val="0"/>
      <w:divBdr>
        <w:top w:val="none" w:sz="0" w:space="0" w:color="auto"/>
        <w:left w:val="none" w:sz="0" w:space="0" w:color="auto"/>
        <w:bottom w:val="none" w:sz="0" w:space="0" w:color="auto"/>
        <w:right w:val="none" w:sz="0" w:space="0" w:color="auto"/>
      </w:divBdr>
    </w:div>
    <w:div w:id="1374504035">
      <w:bodyDiv w:val="1"/>
      <w:marLeft w:val="0"/>
      <w:marRight w:val="0"/>
      <w:marTop w:val="0"/>
      <w:marBottom w:val="0"/>
      <w:divBdr>
        <w:top w:val="none" w:sz="0" w:space="0" w:color="auto"/>
        <w:left w:val="none" w:sz="0" w:space="0" w:color="auto"/>
        <w:bottom w:val="none" w:sz="0" w:space="0" w:color="auto"/>
        <w:right w:val="none" w:sz="0" w:space="0" w:color="auto"/>
      </w:divBdr>
    </w:div>
    <w:div w:id="1661959415">
      <w:bodyDiv w:val="1"/>
      <w:marLeft w:val="0"/>
      <w:marRight w:val="0"/>
      <w:marTop w:val="0"/>
      <w:marBottom w:val="0"/>
      <w:divBdr>
        <w:top w:val="none" w:sz="0" w:space="0" w:color="auto"/>
        <w:left w:val="none" w:sz="0" w:space="0" w:color="auto"/>
        <w:bottom w:val="none" w:sz="0" w:space="0" w:color="auto"/>
        <w:right w:val="none" w:sz="0" w:space="0" w:color="auto"/>
      </w:divBdr>
    </w:div>
    <w:div w:id="1912614971">
      <w:bodyDiv w:val="1"/>
      <w:marLeft w:val="0"/>
      <w:marRight w:val="0"/>
      <w:marTop w:val="0"/>
      <w:marBottom w:val="0"/>
      <w:divBdr>
        <w:top w:val="none" w:sz="0" w:space="0" w:color="auto"/>
        <w:left w:val="none" w:sz="0" w:space="0" w:color="auto"/>
        <w:bottom w:val="none" w:sz="0" w:space="0" w:color="auto"/>
        <w:right w:val="none" w:sz="0" w:space="0" w:color="auto"/>
      </w:divBdr>
    </w:div>
    <w:div w:id="1999382000">
      <w:bodyDiv w:val="1"/>
      <w:marLeft w:val="0"/>
      <w:marRight w:val="0"/>
      <w:marTop w:val="0"/>
      <w:marBottom w:val="0"/>
      <w:divBdr>
        <w:top w:val="none" w:sz="0" w:space="0" w:color="auto"/>
        <w:left w:val="none" w:sz="0" w:space="0" w:color="auto"/>
        <w:bottom w:val="none" w:sz="0" w:space="0" w:color="auto"/>
        <w:right w:val="none" w:sz="0" w:space="0" w:color="auto"/>
      </w:divBdr>
    </w:div>
    <w:div w:id="20857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1766</Words>
  <Characters>10068</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POVJ_7</dc:creator>
  <cp:lastModifiedBy>POVJ_7</cp:lastModifiedBy>
  <cp:revision>2</cp:revision>
  <dcterms:created xsi:type="dcterms:W3CDTF">2017-10-18T08:17:00Z</dcterms:created>
  <dcterms:modified xsi:type="dcterms:W3CDTF">2017-10-18T08:17:00Z</dcterms:modified>
</cp:coreProperties>
</file>