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47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741E" w:rsidRDefault="006A414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4741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4741E">
        <w:rPr>
          <w:rFonts w:ascii="Times New Roman" w:eastAsia="Times New Roman" w:hAnsi="Times New Roman" w:cs="Times New Roman"/>
          <w:sz w:val="24"/>
          <w:szCs w:val="24"/>
        </w:rPr>
        <w:t xml:space="preserve">Poslovni broj: </w:t>
      </w:r>
      <w:proofErr w:type="spellStart"/>
      <w:r w:rsidR="00B759C4" w:rsidRPr="0004741E">
        <w:rPr>
          <w:rFonts w:ascii="Times New Roman" w:eastAsia="Times New Roman" w:hAnsi="Times New Roman" w:cs="Times New Roman"/>
          <w:sz w:val="24"/>
          <w:szCs w:val="24"/>
        </w:rPr>
        <w:t>UsII</w:t>
      </w:r>
      <w:proofErr w:type="spellEnd"/>
      <w:r w:rsidR="00B759C4" w:rsidRPr="0004741E">
        <w:rPr>
          <w:rFonts w:ascii="Times New Roman" w:eastAsia="Times New Roman" w:hAnsi="Times New Roman" w:cs="Times New Roman"/>
          <w:sz w:val="24"/>
          <w:szCs w:val="24"/>
        </w:rPr>
        <w:t>-</w:t>
      </w:r>
      <w:r w:rsidR="0004741E">
        <w:rPr>
          <w:rFonts w:ascii="Times New Roman" w:eastAsia="Times New Roman" w:hAnsi="Times New Roman" w:cs="Times New Roman"/>
          <w:sz w:val="24"/>
          <w:szCs w:val="24"/>
        </w:rPr>
        <w:t>376</w:t>
      </w:r>
      <w:r w:rsidR="00B759C4" w:rsidRPr="0004741E">
        <w:rPr>
          <w:rFonts w:ascii="Times New Roman" w:eastAsia="Times New Roman" w:hAnsi="Times New Roman" w:cs="Times New Roman"/>
          <w:sz w:val="24"/>
          <w:szCs w:val="24"/>
        </w:rPr>
        <w:t>/</w:t>
      </w:r>
      <w:r w:rsidR="0031791D" w:rsidRPr="0004741E">
        <w:rPr>
          <w:rFonts w:ascii="Times New Roman" w:eastAsia="Times New Roman" w:hAnsi="Times New Roman" w:cs="Times New Roman"/>
          <w:sz w:val="24"/>
          <w:szCs w:val="24"/>
        </w:rPr>
        <w:t>18-</w:t>
      </w:r>
      <w:r w:rsidR="0004741E">
        <w:rPr>
          <w:rFonts w:ascii="Times New Roman" w:eastAsia="Times New Roman" w:hAnsi="Times New Roman" w:cs="Times New Roman"/>
          <w:sz w:val="24"/>
          <w:szCs w:val="24"/>
        </w:rPr>
        <w:t>5</w:t>
      </w:r>
    </w:p>
    <w:p w:rsidR="00ED5275" w:rsidRPr="00047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7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7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47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4741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04741E" w:rsidRPr="0004741E" w:rsidRDefault="0004741E" w:rsidP="0004741E">
      <w:pPr>
        <w:spacing w:after="0" w:line="240" w:lineRule="auto"/>
        <w:jc w:val="center"/>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U  I M E   R E P U B L I K E   H R V A T S K E</w:t>
      </w:r>
    </w:p>
    <w:p w:rsidR="0004741E" w:rsidRPr="0004741E" w:rsidRDefault="0004741E" w:rsidP="0004741E">
      <w:pPr>
        <w:spacing w:after="0" w:line="240" w:lineRule="auto"/>
        <w:jc w:val="center"/>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04741E">
        <w:rPr>
          <w:rFonts w:ascii="Times New Roman" w:eastAsia="Times New Roman" w:hAnsi="Times New Roman" w:cs="Times New Roman"/>
          <w:color w:val="000000"/>
          <w:sz w:val="24"/>
          <w:szCs w:val="24"/>
          <w:lang w:eastAsia="hr-HR"/>
        </w:rPr>
        <w:t>P R E S U D A</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            Visoki upravni sud Republike Hrvatske u vijeću sastavljenom od sudaca toga suda Ane </w:t>
      </w:r>
      <w:proofErr w:type="spellStart"/>
      <w:r w:rsidRPr="0004741E">
        <w:rPr>
          <w:rFonts w:ascii="Times New Roman" w:eastAsia="Times New Roman" w:hAnsi="Times New Roman" w:cs="Times New Roman"/>
          <w:color w:val="000000"/>
          <w:sz w:val="24"/>
          <w:szCs w:val="24"/>
          <w:lang w:eastAsia="hr-HR"/>
        </w:rPr>
        <w:t>Berlengi</w:t>
      </w:r>
      <w:proofErr w:type="spellEnd"/>
      <w:r w:rsidRPr="0004741E">
        <w:rPr>
          <w:rFonts w:ascii="Times New Roman" w:eastAsia="Times New Roman" w:hAnsi="Times New Roman" w:cs="Times New Roman"/>
          <w:color w:val="000000"/>
          <w:sz w:val="24"/>
          <w:szCs w:val="24"/>
          <w:lang w:eastAsia="hr-HR"/>
        </w:rPr>
        <w:t xml:space="preserve"> </w:t>
      </w:r>
      <w:proofErr w:type="spellStart"/>
      <w:r w:rsidRPr="0004741E">
        <w:rPr>
          <w:rFonts w:ascii="Times New Roman" w:eastAsia="Times New Roman" w:hAnsi="Times New Roman" w:cs="Times New Roman"/>
          <w:color w:val="000000"/>
          <w:sz w:val="24"/>
          <w:szCs w:val="24"/>
          <w:lang w:eastAsia="hr-HR"/>
        </w:rPr>
        <w:t>Fellner</w:t>
      </w:r>
      <w:proofErr w:type="spellEnd"/>
      <w:r w:rsidRPr="0004741E">
        <w:rPr>
          <w:rFonts w:ascii="Times New Roman" w:eastAsia="Times New Roman" w:hAnsi="Times New Roman" w:cs="Times New Roman"/>
          <w:color w:val="000000"/>
          <w:sz w:val="24"/>
          <w:szCs w:val="24"/>
          <w:lang w:eastAsia="hr-HR"/>
        </w:rPr>
        <w:t xml:space="preserve">, predsjednice vijeća, Mirjane Čačić i </w:t>
      </w:r>
      <w:proofErr w:type="spellStart"/>
      <w:r w:rsidRPr="0004741E">
        <w:rPr>
          <w:rFonts w:ascii="Times New Roman" w:eastAsia="Times New Roman" w:hAnsi="Times New Roman" w:cs="Times New Roman"/>
          <w:color w:val="000000"/>
          <w:sz w:val="24"/>
          <w:szCs w:val="24"/>
          <w:lang w:eastAsia="hr-HR"/>
        </w:rPr>
        <w:t>mr.sc</w:t>
      </w:r>
      <w:proofErr w:type="spellEnd"/>
      <w:r w:rsidRPr="0004741E">
        <w:rPr>
          <w:rFonts w:ascii="Times New Roman" w:eastAsia="Times New Roman" w:hAnsi="Times New Roman" w:cs="Times New Roman"/>
          <w:color w:val="000000"/>
          <w:sz w:val="24"/>
          <w:szCs w:val="24"/>
          <w:lang w:eastAsia="hr-HR"/>
        </w:rPr>
        <w:t xml:space="preserve">. Inge </w:t>
      </w:r>
      <w:proofErr w:type="spellStart"/>
      <w:r w:rsidRPr="0004741E">
        <w:rPr>
          <w:rFonts w:ascii="Times New Roman" w:eastAsia="Times New Roman" w:hAnsi="Times New Roman" w:cs="Times New Roman"/>
          <w:color w:val="000000"/>
          <w:sz w:val="24"/>
          <w:szCs w:val="24"/>
          <w:lang w:eastAsia="hr-HR"/>
        </w:rPr>
        <w:t>Vezmar</w:t>
      </w:r>
      <w:proofErr w:type="spellEnd"/>
      <w:r w:rsidRPr="0004741E">
        <w:rPr>
          <w:rFonts w:ascii="Times New Roman" w:eastAsia="Times New Roman" w:hAnsi="Times New Roman" w:cs="Times New Roman"/>
          <w:color w:val="000000"/>
          <w:sz w:val="24"/>
          <w:szCs w:val="24"/>
          <w:lang w:eastAsia="hr-HR"/>
        </w:rPr>
        <w:t xml:space="preserve"> </w:t>
      </w:r>
      <w:proofErr w:type="spellStart"/>
      <w:r w:rsidRPr="0004741E">
        <w:rPr>
          <w:rFonts w:ascii="Times New Roman" w:eastAsia="Times New Roman" w:hAnsi="Times New Roman" w:cs="Times New Roman"/>
          <w:color w:val="000000"/>
          <w:sz w:val="24"/>
          <w:szCs w:val="24"/>
          <w:lang w:eastAsia="hr-HR"/>
        </w:rPr>
        <w:t>Barlek</w:t>
      </w:r>
      <w:proofErr w:type="spellEnd"/>
      <w:r w:rsidRPr="0004741E">
        <w:rPr>
          <w:rFonts w:ascii="Times New Roman" w:eastAsia="Times New Roman" w:hAnsi="Times New Roman" w:cs="Times New Roman"/>
          <w:color w:val="000000"/>
          <w:sz w:val="24"/>
          <w:szCs w:val="24"/>
          <w:lang w:eastAsia="hr-HR"/>
        </w:rPr>
        <w:t xml:space="preserve">, članica vijeća, te više sudske savjetnice Ljerke </w:t>
      </w:r>
      <w:proofErr w:type="spellStart"/>
      <w:r w:rsidRPr="0004741E">
        <w:rPr>
          <w:rFonts w:ascii="Times New Roman" w:eastAsia="Times New Roman" w:hAnsi="Times New Roman" w:cs="Times New Roman"/>
          <w:color w:val="000000"/>
          <w:sz w:val="24"/>
          <w:szCs w:val="24"/>
          <w:lang w:eastAsia="hr-HR"/>
        </w:rPr>
        <w:t>Morović</w:t>
      </w:r>
      <w:proofErr w:type="spellEnd"/>
      <w:r w:rsidRPr="0004741E">
        <w:rPr>
          <w:rFonts w:ascii="Times New Roman" w:eastAsia="Times New Roman" w:hAnsi="Times New Roman" w:cs="Times New Roman"/>
          <w:color w:val="000000"/>
          <w:sz w:val="24"/>
          <w:szCs w:val="24"/>
          <w:lang w:eastAsia="hr-HR"/>
        </w:rPr>
        <w:t xml:space="preserve"> Pavić, zapisničarke, u upravnom sporu </w:t>
      </w:r>
      <w:r>
        <w:rPr>
          <w:rFonts w:ascii="Times New Roman" w:eastAsia="Times New Roman" w:hAnsi="Times New Roman" w:cs="Times New Roman"/>
          <w:color w:val="000000"/>
          <w:sz w:val="24"/>
          <w:szCs w:val="24"/>
          <w:lang w:eastAsia="hr-HR"/>
        </w:rPr>
        <w:t>......... iz Zagreba</w:t>
      </w:r>
      <w:r w:rsidRPr="0004741E">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04741E">
        <w:rPr>
          <w:rFonts w:ascii="Times New Roman" w:eastAsia="Times New Roman" w:hAnsi="Times New Roman" w:cs="Times New Roman"/>
          <w:color w:val="000000"/>
          <w:sz w:val="24"/>
          <w:szCs w:val="24"/>
          <w:lang w:eastAsia="hr-HR"/>
        </w:rPr>
        <w:t>, u predmetu radi prava na pristup informacijama, na sjednici vijeća održanoj 8. studenoga 2018.</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jc w:val="center"/>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p r e s u d i o  j e</w:t>
      </w:r>
    </w:p>
    <w:p w:rsidR="0004741E" w:rsidRPr="0004741E" w:rsidRDefault="0004741E" w:rsidP="0004741E">
      <w:pPr>
        <w:spacing w:after="0" w:line="240" w:lineRule="auto"/>
        <w:jc w:val="left"/>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ind w:left="720"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UP/II-008-07/18-01/543, </w:t>
      </w:r>
      <w:proofErr w:type="spellStart"/>
      <w:r w:rsidRPr="0004741E">
        <w:rPr>
          <w:rFonts w:ascii="Times New Roman" w:eastAsia="Times New Roman" w:hAnsi="Times New Roman" w:cs="Times New Roman"/>
          <w:color w:val="000000"/>
          <w:sz w:val="24"/>
          <w:szCs w:val="24"/>
          <w:lang w:eastAsia="hr-HR"/>
        </w:rPr>
        <w:t>urbroj</w:t>
      </w:r>
      <w:proofErr w:type="spellEnd"/>
      <w:r w:rsidRPr="0004741E">
        <w:rPr>
          <w:rFonts w:ascii="Times New Roman" w:eastAsia="Times New Roman" w:hAnsi="Times New Roman" w:cs="Times New Roman"/>
          <w:color w:val="000000"/>
          <w:sz w:val="24"/>
          <w:szCs w:val="24"/>
          <w:lang w:eastAsia="hr-HR"/>
        </w:rPr>
        <w:t>: 401-01/05-18-2 od 17. srpnja 2018.</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jc w:val="center"/>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Obrazloženje</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Rješenjem tuženika odbijena je žalba koju je tužitelj izjavio protiv rješenja Općinskog državnog odvjetništva u Dubrovniku broj: PPI-DO-6/17-21 od 5. lipnja 2018. Ovim rješenjem odbijen je zahtjev tužitelja za pristup informacijama dostavom preslike ili skeniranog mjesečnog izvješća za siječanj 2015. koje je to tijelo javne vlasti (ODO Dubrovnik) dostavilo višem državnom odvjetništvu. Zahtjev je odbijen pozivom na odredbu članka 23. stavka 5. točke 2. u svezi s odredbom članka 15. stavka 2. točke 1. Zakona o pravu na pristup informacijama, jer je tražena informacija klasificirana stupnjem tajnosti.</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w:t>
      </w:r>
      <w:proofErr w:type="spellStart"/>
      <w:r w:rsidRPr="0004741E">
        <w:rPr>
          <w:rFonts w:ascii="Times New Roman" w:eastAsia="Times New Roman" w:hAnsi="Times New Roman" w:cs="Times New Roman"/>
          <w:color w:val="000000"/>
          <w:sz w:val="24"/>
          <w:szCs w:val="24"/>
          <w:lang w:eastAsia="hr-HR"/>
        </w:rPr>
        <w:t>državnoodvjetničke</w:t>
      </w:r>
      <w:proofErr w:type="spellEnd"/>
      <w:r w:rsidRPr="0004741E">
        <w:rPr>
          <w:rFonts w:ascii="Times New Roman" w:eastAsia="Times New Roman" w:hAnsi="Times New Roman" w:cs="Times New Roman"/>
          <w:color w:val="000000"/>
          <w:sz w:val="24"/>
          <w:szCs w:val="24"/>
          <w:lang w:eastAsia="hr-HR"/>
        </w:rPr>
        <w:t xml:space="preserve"> dužnosti, a prema članku 36. </w:t>
      </w:r>
      <w:r w:rsidRPr="0004741E">
        <w:rPr>
          <w:rFonts w:ascii="Times New Roman" w:eastAsia="Times New Roman" w:hAnsi="Times New Roman" w:cs="Times New Roman"/>
          <w:color w:val="000000"/>
          <w:sz w:val="24"/>
          <w:szCs w:val="24"/>
          <w:lang w:eastAsia="hr-HR"/>
        </w:rPr>
        <w:lastRenderedPageBreak/>
        <w:t xml:space="preserve">stavku 4. istog Zakona poslovnikom državnog odvjetništva utvrđuju se stupnjevi tajnosti podataka koji su označeni kao tajni, postupak klasifikacije i </w:t>
      </w:r>
      <w:proofErr w:type="spellStart"/>
      <w:r w:rsidRPr="0004741E">
        <w:rPr>
          <w:rFonts w:ascii="Times New Roman" w:eastAsia="Times New Roman" w:hAnsi="Times New Roman" w:cs="Times New Roman"/>
          <w:color w:val="000000"/>
          <w:sz w:val="24"/>
          <w:szCs w:val="24"/>
          <w:lang w:eastAsia="hr-HR"/>
        </w:rPr>
        <w:t>deklasifikacije</w:t>
      </w:r>
      <w:proofErr w:type="spellEnd"/>
      <w:r w:rsidRPr="0004741E">
        <w:rPr>
          <w:rFonts w:ascii="Times New Roman" w:eastAsia="Times New Roman" w:hAnsi="Times New Roman" w:cs="Times New Roman"/>
          <w:color w:val="000000"/>
          <w:sz w:val="24"/>
          <w:szCs w:val="24"/>
          <w:lang w:eastAsia="hr-HR"/>
        </w:rPr>
        <w:t xml:space="preserve">, pristup podacima, njihova zaštita i nadzor. Člankom 66. Poslovnikom državnog odvjetništva određeno je da se stupnjem tajnosti „ograničeno“ klasificiraju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w:t>
      </w:r>
      <w:proofErr w:type="spellStart"/>
      <w:r w:rsidRPr="0004741E">
        <w:rPr>
          <w:rFonts w:ascii="Times New Roman" w:eastAsia="Times New Roman" w:hAnsi="Times New Roman" w:cs="Times New Roman"/>
          <w:color w:val="000000"/>
          <w:sz w:val="24"/>
          <w:szCs w:val="24"/>
          <w:lang w:eastAsia="hr-HR"/>
        </w:rPr>
        <w:t>deklasifikacije</w:t>
      </w:r>
      <w:proofErr w:type="spellEnd"/>
      <w:r w:rsidRPr="0004741E">
        <w:rPr>
          <w:rFonts w:ascii="Times New Roman" w:eastAsia="Times New Roman" w:hAnsi="Times New Roman" w:cs="Times New Roman"/>
          <w:color w:val="000000"/>
          <w:sz w:val="24"/>
          <w:szCs w:val="24"/>
          <w:lang w:eastAsia="hr-HR"/>
        </w:rPr>
        <w:t xml:space="preserv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Općinskom državnom odvjetništvu u Dubrovniku da mu omogući pristup informaciji koja sadrži presliku ili skenirani dio mjesečnog izvješća za siječanj 2015. u trećem dijelu koji sadrži razne statističke podatke za kazneni i građanski odjel, a kako to tužitelj detaljno navodi u tužbi.</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jer se ne utvrđuju činjenice i okolnosti kojima raspolažu stranke, već se utvrđuju činjenice i okolnosti koje su unutar zatražene informacije, primjerice, hoće li </w:t>
      </w:r>
      <w:proofErr w:type="spellStart"/>
      <w:r w:rsidRPr="0004741E">
        <w:rPr>
          <w:rFonts w:ascii="Times New Roman" w:eastAsia="Times New Roman" w:hAnsi="Times New Roman" w:cs="Times New Roman"/>
          <w:color w:val="000000"/>
          <w:sz w:val="24"/>
          <w:szCs w:val="24"/>
          <w:lang w:eastAsia="hr-HR"/>
        </w:rPr>
        <w:t>deklasifikacija</w:t>
      </w:r>
      <w:proofErr w:type="spellEnd"/>
      <w:r w:rsidRPr="0004741E">
        <w:rPr>
          <w:rFonts w:ascii="Times New Roman" w:eastAsia="Times New Roman" w:hAnsi="Times New Roman" w:cs="Times New Roman"/>
          <w:color w:val="000000"/>
          <w:sz w:val="24"/>
          <w:szCs w:val="24"/>
          <w:lang w:eastAsia="hr-HR"/>
        </w:rPr>
        <w:t xml:space="preserve">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isključivo tužitelj dostavlja tuženikove drugostupanjske odluke H. n. i. a., što su mnogi mediji prenosili uz tendenciozne naslove, ne ulazeći u sadržaj predmetnih odluka. Napominje da je tužitelj u zahtjevu koji je podnio ODO-u Dubrovnik,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w:t>
      </w:r>
      <w:proofErr w:type="spellStart"/>
      <w:r w:rsidRPr="0004741E">
        <w:rPr>
          <w:rFonts w:ascii="Times New Roman" w:eastAsia="Times New Roman" w:hAnsi="Times New Roman" w:cs="Times New Roman"/>
          <w:color w:val="000000"/>
          <w:sz w:val="24"/>
          <w:szCs w:val="24"/>
          <w:lang w:eastAsia="hr-HR"/>
        </w:rPr>
        <w:t>deklasifikaciji</w:t>
      </w:r>
      <w:proofErr w:type="spellEnd"/>
      <w:r w:rsidRPr="0004741E">
        <w:rPr>
          <w:rFonts w:ascii="Times New Roman" w:eastAsia="Times New Roman" w:hAnsi="Times New Roman" w:cs="Times New Roman"/>
          <w:color w:val="000000"/>
          <w:sz w:val="24"/>
          <w:szCs w:val="24"/>
          <w:lang w:eastAsia="hr-HR"/>
        </w:rPr>
        <w:t xml:space="preserve">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preispitivati moguće posljedice omogućavanja pristupa traženoj informaciji pogotovo kada je ona klasificirana stupnjem tajnosti. Tijela javne vlasti su dužna prilikom </w:t>
      </w:r>
      <w:r w:rsidRPr="0004741E">
        <w:rPr>
          <w:rFonts w:ascii="Times New Roman" w:eastAsia="Times New Roman" w:hAnsi="Times New Roman" w:cs="Times New Roman"/>
          <w:color w:val="000000"/>
          <w:sz w:val="24"/>
          <w:szCs w:val="24"/>
          <w:lang w:eastAsia="hr-HR"/>
        </w:rPr>
        <w:lastRenderedPageBreak/>
        <w:t xml:space="preserve">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w:t>
      </w:r>
      <w:proofErr w:type="spellStart"/>
      <w:r w:rsidRPr="0004741E">
        <w:rPr>
          <w:rFonts w:ascii="Times New Roman" w:eastAsia="Times New Roman" w:hAnsi="Times New Roman" w:cs="Times New Roman"/>
          <w:color w:val="000000"/>
          <w:sz w:val="24"/>
          <w:szCs w:val="24"/>
          <w:lang w:eastAsia="hr-HR"/>
        </w:rPr>
        <w:t>fide</w:t>
      </w:r>
      <w:proofErr w:type="spellEnd"/>
      <w:r w:rsidRPr="0004741E">
        <w:rPr>
          <w:rFonts w:ascii="Times New Roman" w:eastAsia="Times New Roman" w:hAnsi="Times New Roman" w:cs="Times New Roman"/>
          <w:color w:val="000000"/>
          <w:sz w:val="24"/>
          <w:szCs w:val="24"/>
          <w:lang w:eastAsia="hr-HR"/>
        </w:rPr>
        <w:t xml:space="preserve"> disponiranja pravom tužitelja do ostvari svoje pravo, već dovodi do onemogućava funkcioniranja pravnog sustava. Predlaže da ovaj Sud odbije tužbu i potvrdi pobijano rješenje.</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Tužbeni zahtjev nije osnovan.</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Prema odredbi članka 16. stavka 1. Zakona o pravu na pristup informacijama („Narodne novine“ 25/13. i 85/15.) tijelo javne vlasti nadležno za postupanje po zahtjevu za pristup informaciji iz članka 15. stavka 2. točke 2., 3., 4., 5., 6. i 7. i stavka 3. i 4. Zakona o pravu na pristup informacijama, dužno je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Člankom 5. Zakona o tajnosti podataka propisano je da se s obzirom na stupanj ugroze zaštićenih vrijednosti stupnjevima tajnosti iz članka 4. ovoga Zakona mogu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Prema odredbi članka 16. stavka 1. Zakona o tajnosti podataka kad postoji interes javnosti, vlasnik podatka dužan je ocijeniti razmjernost između prava na pristup informacijama i zaštite vrijednosti propisanih u člancima 6., 7., 8. i 9. ovoga Zakona, te odlučiti o zadržavanju stupnja tajnosti, promjeni stupnja tajnosti, </w:t>
      </w:r>
      <w:proofErr w:type="spellStart"/>
      <w:r w:rsidRPr="0004741E">
        <w:rPr>
          <w:rFonts w:ascii="Times New Roman" w:eastAsia="Times New Roman" w:hAnsi="Times New Roman" w:cs="Times New Roman"/>
          <w:color w:val="000000"/>
          <w:sz w:val="24"/>
          <w:szCs w:val="24"/>
          <w:lang w:eastAsia="hr-HR"/>
        </w:rPr>
        <w:t>deklasifikaciji</w:t>
      </w:r>
      <w:proofErr w:type="spellEnd"/>
      <w:r w:rsidRPr="0004741E">
        <w:rPr>
          <w:rFonts w:ascii="Times New Roman" w:eastAsia="Times New Roman" w:hAnsi="Times New Roman" w:cs="Times New Roman"/>
          <w:color w:val="000000"/>
          <w:sz w:val="24"/>
          <w:szCs w:val="24"/>
          <w:lang w:eastAsia="hr-HR"/>
        </w:rPr>
        <w:t xml:space="preserve">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9. kolovoza 2017. zatražio presliku ili skenirano mjesečno izvješće za siječanj 2015. godine,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16. svibnja 2018.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podataka, takvoj vrsti, odnosno skupu podataka sadržanih u mjesečnom izvješću pojedinog </w:t>
      </w:r>
      <w:r w:rsidRPr="0004741E">
        <w:rPr>
          <w:rFonts w:ascii="Times New Roman" w:eastAsia="Times New Roman" w:hAnsi="Times New Roman" w:cs="Times New Roman"/>
          <w:color w:val="000000"/>
          <w:sz w:val="24"/>
          <w:szCs w:val="24"/>
          <w:lang w:eastAsia="hr-HR"/>
        </w:rPr>
        <w:lastRenderedPageBreak/>
        <w:t>državnog odvjetništva, potrebno utvrditi i zadržati utvrđeni stupanj tajnosti, s obzirom da bi njihovo otkrivanje moglo našteti djelovanju i izvršavanju zadaća državnih tijela u obavljanju poslova iz članka 5. Zakona o tajnosti podataka.</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Dakle, iz navedenog proizlazi da sukladno odredbi članka 16. stavka 1. Zakona o tajnosti podataka isključivo vlasnik klasificiranih podataka ima ovlast odlučiti o zadržavanju stupnja tajnosti, promjenu stupnja tajnosti, </w:t>
      </w:r>
      <w:proofErr w:type="spellStart"/>
      <w:r w:rsidRPr="0004741E">
        <w:rPr>
          <w:rFonts w:ascii="Times New Roman" w:eastAsia="Times New Roman" w:hAnsi="Times New Roman" w:cs="Times New Roman"/>
          <w:color w:val="000000"/>
          <w:sz w:val="24"/>
          <w:szCs w:val="24"/>
          <w:lang w:eastAsia="hr-HR"/>
        </w:rPr>
        <w:t>deklasifikaciji</w:t>
      </w:r>
      <w:proofErr w:type="spellEnd"/>
      <w:r w:rsidRPr="0004741E">
        <w:rPr>
          <w:rFonts w:ascii="Times New Roman" w:eastAsia="Times New Roman" w:hAnsi="Times New Roman" w:cs="Times New Roman"/>
          <w:color w:val="000000"/>
          <w:sz w:val="24"/>
          <w:szCs w:val="24"/>
          <w:lang w:eastAsia="hr-HR"/>
        </w:rPr>
        <w:t xml:space="preserve"> ili oslobađanju od obveze čuvanja tajnosti podataka.</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Prema ocjeni Suda Općinsko državno odvjetništvo u Dubrovniku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Općinskog državnog odvjetništva u Dubrovniku kojim je odbijen zahtjev tužitelja za pristup informacijama jer se radi o informaciji koja je klasificirana stupnjem tajnosti „ograničeno“, te je tuženik za takvu svoju odluku dao jasno i valjano obrazloženje, koje u cijelosti prihvaća i ovaj Sud.</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04741E" w:rsidRPr="0004741E" w:rsidRDefault="0004741E" w:rsidP="0004741E">
      <w:pPr>
        <w:spacing w:after="0" w:line="240" w:lineRule="auto"/>
        <w:ind w:firstLine="720"/>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ind w:firstLine="720"/>
        <w:jc w:val="center"/>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U Zagrebu 8. studenoga 2018.</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04741E" w:rsidRPr="0004741E" w:rsidRDefault="0004741E" w:rsidP="0004741E">
      <w:pPr>
        <w:spacing w:after="0" w:line="240" w:lineRule="auto"/>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Predsjednica vijeća</w:t>
      </w:r>
    </w:p>
    <w:p w:rsidR="0004741E" w:rsidRPr="0004741E" w:rsidRDefault="0004741E" w:rsidP="0004741E">
      <w:pPr>
        <w:spacing w:after="0" w:line="240" w:lineRule="auto"/>
        <w:jc w:val="left"/>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xml:space="preserve">                                                                                                            Ana </w:t>
      </w:r>
      <w:proofErr w:type="spellStart"/>
      <w:r w:rsidRPr="0004741E">
        <w:rPr>
          <w:rFonts w:ascii="Times New Roman" w:eastAsia="Times New Roman" w:hAnsi="Times New Roman" w:cs="Times New Roman"/>
          <w:color w:val="000000"/>
          <w:sz w:val="24"/>
          <w:szCs w:val="24"/>
          <w:lang w:eastAsia="hr-HR"/>
        </w:rPr>
        <w:t>Berlengi</w:t>
      </w:r>
      <w:proofErr w:type="spellEnd"/>
      <w:r w:rsidRPr="0004741E">
        <w:rPr>
          <w:rFonts w:ascii="Times New Roman" w:eastAsia="Times New Roman" w:hAnsi="Times New Roman" w:cs="Times New Roman"/>
          <w:color w:val="000000"/>
          <w:sz w:val="24"/>
          <w:szCs w:val="24"/>
          <w:lang w:eastAsia="hr-HR"/>
        </w:rPr>
        <w:t xml:space="preserve"> </w:t>
      </w:r>
      <w:proofErr w:type="spellStart"/>
      <w:r w:rsidRPr="0004741E">
        <w:rPr>
          <w:rFonts w:ascii="Times New Roman" w:eastAsia="Times New Roman" w:hAnsi="Times New Roman" w:cs="Times New Roman"/>
          <w:color w:val="000000"/>
          <w:sz w:val="24"/>
          <w:szCs w:val="24"/>
          <w:lang w:eastAsia="hr-HR"/>
        </w:rPr>
        <w:t>Fellner</w:t>
      </w:r>
      <w:proofErr w:type="spellEnd"/>
      <w:r w:rsidRPr="0004741E">
        <w:rPr>
          <w:rFonts w:ascii="Times New Roman" w:eastAsia="Times New Roman" w:hAnsi="Times New Roman" w:cs="Times New Roman"/>
          <w:color w:val="000000"/>
          <w:sz w:val="24"/>
          <w:szCs w:val="24"/>
          <w:lang w:eastAsia="hr-HR"/>
        </w:rPr>
        <w:t xml:space="preserve">, </w:t>
      </w:r>
      <w:proofErr w:type="spellStart"/>
      <w:r w:rsidRPr="0004741E">
        <w:rPr>
          <w:rFonts w:ascii="Times New Roman" w:eastAsia="Times New Roman" w:hAnsi="Times New Roman" w:cs="Times New Roman"/>
          <w:color w:val="000000"/>
          <w:sz w:val="24"/>
          <w:szCs w:val="24"/>
          <w:lang w:eastAsia="hr-HR"/>
        </w:rPr>
        <w:t>v.r</w:t>
      </w:r>
      <w:proofErr w:type="spellEnd"/>
      <w:r w:rsidRPr="0004741E">
        <w:rPr>
          <w:rFonts w:ascii="Times New Roman" w:eastAsia="Times New Roman" w:hAnsi="Times New Roman" w:cs="Times New Roman"/>
          <w:color w:val="000000"/>
          <w:sz w:val="24"/>
          <w:szCs w:val="24"/>
          <w:lang w:eastAsia="hr-HR"/>
        </w:rPr>
        <w:t>.</w:t>
      </w:r>
    </w:p>
    <w:p w:rsidR="0004741E" w:rsidRPr="0004741E" w:rsidRDefault="0004741E" w:rsidP="0004741E">
      <w:pPr>
        <w:spacing w:after="0" w:line="240" w:lineRule="auto"/>
        <w:jc w:val="left"/>
        <w:rPr>
          <w:rFonts w:ascii="CG Times" w:eastAsia="Times New Roman" w:hAnsi="CG Times" w:cs="Times New Roman"/>
          <w:color w:val="000000"/>
          <w:sz w:val="24"/>
          <w:szCs w:val="24"/>
          <w:lang w:eastAsia="hr-HR"/>
        </w:rPr>
      </w:pPr>
      <w:r w:rsidRPr="0004741E">
        <w:rPr>
          <w:rFonts w:ascii="Times New Roman" w:eastAsia="Times New Roman" w:hAnsi="Times New Roman" w:cs="Times New Roman"/>
          <w:color w:val="000000"/>
          <w:sz w:val="24"/>
          <w:szCs w:val="24"/>
          <w:lang w:eastAsia="hr-HR"/>
        </w:rPr>
        <w:t> </w:t>
      </w:r>
    </w:p>
    <w:p w:rsidR="007C2868" w:rsidRPr="0004741E" w:rsidRDefault="007C2868" w:rsidP="0004741E">
      <w:pPr>
        <w:spacing w:after="0" w:line="240" w:lineRule="auto"/>
        <w:jc w:val="center"/>
        <w:rPr>
          <w:rFonts w:ascii="CG Times" w:eastAsia="Times New Roman" w:hAnsi="CG Times" w:cs="Times New Roman"/>
          <w:color w:val="000000"/>
          <w:sz w:val="24"/>
          <w:szCs w:val="24"/>
          <w:lang w:eastAsia="hr-HR"/>
        </w:rPr>
      </w:pPr>
    </w:p>
    <w:sectPr w:rsidR="007C2868" w:rsidRPr="0004741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F0" w:rsidRDefault="005923F0" w:rsidP="00ED5275">
      <w:pPr>
        <w:spacing w:after="0" w:line="240" w:lineRule="auto"/>
      </w:pPr>
      <w:r>
        <w:separator/>
      </w:r>
    </w:p>
  </w:endnote>
  <w:endnote w:type="continuationSeparator" w:id="1">
    <w:p w:rsidR="005923F0" w:rsidRDefault="00592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F0" w:rsidRDefault="005923F0" w:rsidP="00ED5275">
      <w:pPr>
        <w:spacing w:after="0" w:line="240" w:lineRule="auto"/>
      </w:pPr>
      <w:r>
        <w:separator/>
      </w:r>
    </w:p>
  </w:footnote>
  <w:footnote w:type="continuationSeparator" w:id="1">
    <w:p w:rsidR="005923F0" w:rsidRDefault="00592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A414D" w:rsidRPr="00DE7338">
      <w:rPr>
        <w:rFonts w:ascii="Times New Roman" w:hAnsi="Times New Roman"/>
      </w:rPr>
      <w:fldChar w:fldCharType="begin"/>
    </w:r>
    <w:r w:rsidRPr="00DE7338">
      <w:rPr>
        <w:rFonts w:ascii="Times New Roman" w:hAnsi="Times New Roman"/>
      </w:rPr>
      <w:instrText xml:space="preserve"> PAGE  \* MERGEFORMAT </w:instrText>
    </w:r>
    <w:r w:rsidR="006A414D" w:rsidRPr="00DE7338">
      <w:rPr>
        <w:rFonts w:ascii="Times New Roman" w:hAnsi="Times New Roman"/>
      </w:rPr>
      <w:fldChar w:fldCharType="separate"/>
    </w:r>
    <w:r w:rsidR="0004741E">
      <w:rPr>
        <w:rFonts w:ascii="Times New Roman" w:hAnsi="Times New Roman"/>
        <w:noProof/>
      </w:rPr>
      <w:t>4</w:t>
    </w:r>
    <w:r w:rsidR="006A414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04741E">
      <w:rPr>
        <w:color w:val="000000"/>
      </w:rPr>
      <w:t>376</w:t>
    </w:r>
    <w:r w:rsidR="004043B1">
      <w:rPr>
        <w:color w:val="000000"/>
      </w:rPr>
      <w:t>/</w:t>
    </w:r>
    <w:r w:rsidR="0031791D">
      <w:rPr>
        <w:color w:val="000000"/>
      </w:rPr>
      <w:t>18-</w:t>
    </w:r>
    <w:r w:rsidR="0004741E">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4741E"/>
    <w:rsid w:val="000522F4"/>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A414D"/>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412193128">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2173</Words>
  <Characters>12392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2018-12-11T14:28:00Z</dcterms:created>
  <dcterms:modified xsi:type="dcterms:W3CDTF">2018-12-11T14:28:00Z</dcterms:modified>
</cp:coreProperties>
</file>